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10722" w14:textId="7EFC264C" w:rsidR="00B87713" w:rsidRPr="00C36465" w:rsidRDefault="00B87713" w:rsidP="00C36465">
      <w:pPr>
        <w:widowControl/>
        <w:spacing w:before="100" w:beforeAutospacing="1" w:after="100" w:afterAutospacing="1"/>
        <w:jc w:val="center"/>
        <w:outlineLvl w:val="2"/>
        <w:rPr>
          <w:rFonts w:ascii="Arial" w:eastAsia="宋体" w:hAnsi="Arial" w:cs="Arial"/>
          <w:b/>
          <w:bCs/>
          <w:color w:val="011893"/>
          <w:kern w:val="36"/>
          <w:sz w:val="32"/>
          <w:szCs w:val="32"/>
        </w:rPr>
      </w:pPr>
      <w:r w:rsidRPr="00C36465">
        <w:rPr>
          <w:rFonts w:ascii="Arial" w:eastAsia="宋体" w:hAnsi="Arial" w:cs="Arial" w:hint="eastAsia"/>
          <w:b/>
          <w:bCs/>
          <w:color w:val="011893"/>
          <w:kern w:val="36"/>
          <w:sz w:val="28"/>
          <w:szCs w:val="28"/>
        </w:rPr>
        <w:t>E</w:t>
      </w:r>
      <w:r w:rsidRPr="00C36465">
        <w:rPr>
          <w:rFonts w:ascii="Arial" w:eastAsia="宋体" w:hAnsi="Arial" w:cs="Arial"/>
          <w:b/>
          <w:bCs/>
          <w:color w:val="011893"/>
          <w:kern w:val="36"/>
          <w:sz w:val="28"/>
          <w:szCs w:val="28"/>
        </w:rPr>
        <w:t>vent Program</w:t>
      </w:r>
    </w:p>
    <w:p w14:paraId="476BD10A" w14:textId="5E3D4669" w:rsidR="00B87713" w:rsidRPr="00C36465" w:rsidRDefault="00CF39BC" w:rsidP="00053820">
      <w:pPr>
        <w:widowControl/>
        <w:spacing w:before="100" w:beforeAutospacing="1" w:after="100" w:afterAutospacing="1"/>
        <w:jc w:val="left"/>
        <w:outlineLvl w:val="2"/>
        <w:rPr>
          <w:rFonts w:ascii="Arial" w:eastAsia="宋体" w:hAnsi="Arial" w:cs="Arial"/>
          <w:b/>
          <w:bCs/>
          <w:color w:val="011893"/>
          <w:kern w:val="36"/>
          <w:szCs w:val="21"/>
        </w:rPr>
      </w:pPr>
      <w:r w:rsidRPr="00C36465">
        <w:rPr>
          <w:rFonts w:ascii="Arial" w:eastAsia="宋体" w:hAnsi="Arial" w:cs="Arial" w:hint="eastAsia"/>
          <w:b/>
          <w:bCs/>
          <w:color w:val="011893"/>
          <w:kern w:val="36"/>
          <w:szCs w:val="21"/>
        </w:rPr>
        <w:t>D</w:t>
      </w:r>
      <w:r w:rsidRPr="00C36465">
        <w:rPr>
          <w:rFonts w:ascii="Arial" w:eastAsia="宋体" w:hAnsi="Arial" w:cs="Arial"/>
          <w:b/>
          <w:bCs/>
          <w:color w:val="011893"/>
          <w:kern w:val="36"/>
          <w:szCs w:val="21"/>
        </w:rPr>
        <w:t xml:space="preserve">ate and Time: </w:t>
      </w:r>
      <w:r w:rsidRPr="00C36465">
        <w:rPr>
          <w:rFonts w:ascii="Arial" w:eastAsia="宋体" w:hAnsi="Arial" w:cs="Arial"/>
          <w:color w:val="000000" w:themeColor="text1"/>
          <w:kern w:val="36"/>
          <w:szCs w:val="21"/>
        </w:rPr>
        <w:t>Dec. 11</w:t>
      </w:r>
      <w:r w:rsidRPr="00C36465">
        <w:rPr>
          <w:rFonts w:ascii="Arial" w:eastAsia="宋体" w:hAnsi="Arial" w:cs="Arial"/>
          <w:color w:val="000000" w:themeColor="text1"/>
          <w:kern w:val="36"/>
          <w:szCs w:val="21"/>
          <w:vertAlign w:val="superscript"/>
        </w:rPr>
        <w:t>th</w:t>
      </w:r>
      <w:r w:rsidRPr="00C36465">
        <w:rPr>
          <w:rFonts w:ascii="Arial" w:eastAsia="宋体" w:hAnsi="Arial" w:cs="Arial"/>
          <w:color w:val="000000" w:themeColor="text1"/>
          <w:kern w:val="36"/>
          <w:szCs w:val="21"/>
        </w:rPr>
        <w:t>, 2024, 9:30-12:30</w:t>
      </w:r>
    </w:p>
    <w:p w14:paraId="6FC31630" w14:textId="58CC5E38" w:rsidR="00CF39BC" w:rsidRPr="00C36465" w:rsidRDefault="00CF39BC" w:rsidP="00053820">
      <w:pPr>
        <w:widowControl/>
        <w:spacing w:before="100" w:beforeAutospacing="1" w:after="100" w:afterAutospacing="1"/>
        <w:jc w:val="left"/>
        <w:outlineLvl w:val="2"/>
        <w:rPr>
          <w:rFonts w:ascii="Arial" w:eastAsia="宋体" w:hAnsi="Arial" w:cs="Arial"/>
          <w:color w:val="000000" w:themeColor="text1"/>
          <w:kern w:val="36"/>
          <w:szCs w:val="21"/>
        </w:rPr>
      </w:pPr>
      <w:r w:rsidRPr="00C36465">
        <w:rPr>
          <w:rFonts w:ascii="Arial" w:eastAsia="宋体" w:hAnsi="Arial" w:cs="Arial" w:hint="eastAsia"/>
          <w:b/>
          <w:bCs/>
          <w:color w:val="011893"/>
          <w:kern w:val="36"/>
          <w:szCs w:val="21"/>
        </w:rPr>
        <w:t>L</w:t>
      </w:r>
      <w:r w:rsidRPr="00C36465">
        <w:rPr>
          <w:rFonts w:ascii="Arial" w:eastAsia="宋体" w:hAnsi="Arial" w:cs="Arial"/>
          <w:b/>
          <w:bCs/>
          <w:color w:val="011893"/>
          <w:kern w:val="36"/>
          <w:szCs w:val="21"/>
        </w:rPr>
        <w:t xml:space="preserve">ocation: </w:t>
      </w:r>
      <w:r w:rsidRPr="00C36465">
        <w:rPr>
          <w:rFonts w:ascii="Arial" w:eastAsia="宋体" w:hAnsi="Arial" w:cs="Arial"/>
          <w:color w:val="000000" w:themeColor="text1"/>
          <w:kern w:val="36"/>
          <w:szCs w:val="21"/>
        </w:rPr>
        <w:t xml:space="preserve">Press Club </w:t>
      </w:r>
      <w:proofErr w:type="spellStart"/>
      <w:r w:rsidRPr="00C36465">
        <w:rPr>
          <w:rFonts w:ascii="Arial" w:eastAsia="宋体" w:hAnsi="Arial" w:cs="Arial"/>
          <w:color w:val="000000" w:themeColor="text1"/>
          <w:kern w:val="36"/>
          <w:szCs w:val="21"/>
        </w:rPr>
        <w:t>Bruxelles</w:t>
      </w:r>
      <w:proofErr w:type="spellEnd"/>
      <w:r w:rsidRPr="00C36465">
        <w:rPr>
          <w:rFonts w:ascii="Arial" w:eastAsia="宋体" w:hAnsi="Arial" w:cs="Arial"/>
          <w:color w:val="000000" w:themeColor="text1"/>
          <w:kern w:val="36"/>
          <w:szCs w:val="21"/>
        </w:rPr>
        <w:t xml:space="preserve"> Europe, Rue Froissart 95, 1040 </w:t>
      </w:r>
      <w:proofErr w:type="spellStart"/>
      <w:r w:rsidRPr="00C36465">
        <w:rPr>
          <w:rFonts w:ascii="Arial" w:eastAsia="宋体" w:hAnsi="Arial" w:cs="Arial"/>
          <w:color w:val="000000" w:themeColor="text1"/>
          <w:kern w:val="36"/>
          <w:szCs w:val="21"/>
        </w:rPr>
        <w:t>Bruxelles</w:t>
      </w:r>
      <w:proofErr w:type="spellEnd"/>
    </w:p>
    <w:p w14:paraId="7DEEBE38" w14:textId="03A41F06" w:rsidR="00CF39BC" w:rsidRPr="00C36465" w:rsidRDefault="00CF39BC" w:rsidP="00053820">
      <w:pPr>
        <w:widowControl/>
        <w:spacing w:before="100" w:beforeAutospacing="1" w:after="100" w:afterAutospacing="1"/>
        <w:jc w:val="left"/>
        <w:outlineLvl w:val="2"/>
        <w:rPr>
          <w:rFonts w:ascii="Arial" w:eastAsia="宋体" w:hAnsi="Arial" w:cs="Arial"/>
          <w:b/>
          <w:bCs/>
          <w:color w:val="011893"/>
          <w:kern w:val="0"/>
          <w:szCs w:val="21"/>
        </w:rPr>
      </w:pPr>
      <w:r w:rsidRPr="00C36465">
        <w:rPr>
          <w:rFonts w:ascii="Arial" w:eastAsia="宋体" w:hAnsi="Arial" w:cs="Arial" w:hint="eastAsia"/>
          <w:b/>
          <w:bCs/>
          <w:color w:val="011893"/>
          <w:kern w:val="0"/>
          <w:szCs w:val="21"/>
        </w:rPr>
        <w:t>9</w:t>
      </w:r>
      <w:r w:rsidRPr="00C36465">
        <w:rPr>
          <w:rFonts w:ascii="Arial" w:eastAsia="宋体" w:hAnsi="Arial" w:cs="Arial"/>
          <w:b/>
          <w:bCs/>
          <w:color w:val="011893"/>
          <w:kern w:val="0"/>
          <w:szCs w:val="21"/>
        </w:rPr>
        <w:t>:</w:t>
      </w:r>
      <w:r w:rsidR="0044264D" w:rsidRPr="00C36465">
        <w:rPr>
          <w:rFonts w:ascii="Arial" w:eastAsia="宋体" w:hAnsi="Arial" w:cs="Arial"/>
          <w:b/>
          <w:bCs/>
          <w:color w:val="011893"/>
          <w:kern w:val="0"/>
          <w:szCs w:val="21"/>
        </w:rPr>
        <w:t>00</w:t>
      </w:r>
      <w:r w:rsidRPr="00C36465">
        <w:rPr>
          <w:rFonts w:ascii="Arial" w:eastAsia="宋体" w:hAnsi="Arial" w:cs="Arial"/>
          <w:b/>
          <w:bCs/>
          <w:color w:val="011893"/>
          <w:kern w:val="0"/>
          <w:szCs w:val="21"/>
        </w:rPr>
        <w:t xml:space="preserve">-9:30:  </w:t>
      </w:r>
      <w:r w:rsidR="0044264D" w:rsidRPr="00C36465">
        <w:rPr>
          <w:rFonts w:ascii="Arial" w:eastAsia="宋体" w:hAnsi="Arial" w:cs="Arial"/>
          <w:b/>
          <w:bCs/>
          <w:color w:val="011893"/>
          <w:kern w:val="0"/>
          <w:szCs w:val="21"/>
        </w:rPr>
        <w:t xml:space="preserve">  </w:t>
      </w:r>
      <w:r w:rsidRPr="00C36465">
        <w:rPr>
          <w:rFonts w:ascii="Arial" w:eastAsia="宋体" w:hAnsi="Arial" w:cs="Arial"/>
          <w:color w:val="000000" w:themeColor="text1"/>
          <w:kern w:val="0"/>
          <w:szCs w:val="21"/>
        </w:rPr>
        <w:t>Warm up and welcome</w:t>
      </w:r>
      <w:r w:rsidRPr="00C36465">
        <w:rPr>
          <w:rFonts w:ascii="Arial" w:eastAsia="宋体" w:hAnsi="Arial" w:cs="Arial"/>
          <w:b/>
          <w:bCs/>
          <w:color w:val="000000" w:themeColor="text1"/>
          <w:kern w:val="0"/>
          <w:szCs w:val="21"/>
        </w:rPr>
        <w:t xml:space="preserve"> </w:t>
      </w:r>
    </w:p>
    <w:p w14:paraId="594D7D88" w14:textId="7D8C8B6D" w:rsidR="00CF39BC" w:rsidRPr="00C36465" w:rsidRDefault="00CF39BC" w:rsidP="00053820">
      <w:pPr>
        <w:widowControl/>
        <w:spacing w:before="100" w:beforeAutospacing="1" w:after="100" w:afterAutospacing="1"/>
        <w:jc w:val="left"/>
        <w:outlineLvl w:val="2"/>
        <w:rPr>
          <w:rFonts w:ascii="Arial" w:eastAsia="宋体" w:hAnsi="Arial" w:cs="Arial"/>
          <w:b/>
          <w:bCs/>
          <w:color w:val="011893"/>
          <w:kern w:val="0"/>
          <w:szCs w:val="21"/>
        </w:rPr>
      </w:pPr>
      <w:r w:rsidRPr="00C36465">
        <w:rPr>
          <w:rFonts w:ascii="Arial" w:eastAsia="宋体" w:hAnsi="Arial" w:cs="Arial" w:hint="eastAsia"/>
          <w:b/>
          <w:bCs/>
          <w:color w:val="011893"/>
          <w:kern w:val="0"/>
          <w:szCs w:val="21"/>
        </w:rPr>
        <w:t>9</w:t>
      </w:r>
      <w:r w:rsidRPr="00C36465">
        <w:rPr>
          <w:rFonts w:ascii="Arial" w:eastAsia="宋体" w:hAnsi="Arial" w:cs="Arial"/>
          <w:b/>
          <w:bCs/>
          <w:color w:val="011893"/>
          <w:kern w:val="0"/>
          <w:szCs w:val="21"/>
        </w:rPr>
        <w:t xml:space="preserve">:30-9:45:  </w:t>
      </w:r>
      <w:r w:rsidR="0044264D" w:rsidRPr="00C36465">
        <w:rPr>
          <w:rFonts w:ascii="Arial" w:eastAsia="宋体" w:hAnsi="Arial" w:cs="Arial"/>
          <w:b/>
          <w:bCs/>
          <w:color w:val="011893"/>
          <w:kern w:val="0"/>
          <w:szCs w:val="21"/>
        </w:rPr>
        <w:t xml:space="preserve">  </w:t>
      </w:r>
      <w:r w:rsidRPr="00C36465">
        <w:rPr>
          <w:rFonts w:ascii="Arial" w:eastAsia="宋体" w:hAnsi="Arial" w:cs="Arial"/>
          <w:color w:val="000000" w:themeColor="text1"/>
          <w:kern w:val="0"/>
          <w:szCs w:val="21"/>
        </w:rPr>
        <w:t xml:space="preserve">Opening Speech by Europe Silk Road Connect </w:t>
      </w:r>
      <w:r w:rsidR="00C36465">
        <w:rPr>
          <w:rFonts w:ascii="Arial" w:eastAsia="宋体" w:hAnsi="Arial" w:cs="Arial"/>
          <w:color w:val="000000" w:themeColor="text1"/>
          <w:kern w:val="0"/>
          <w:szCs w:val="21"/>
        </w:rPr>
        <w:t xml:space="preserve">Founder </w:t>
      </w:r>
    </w:p>
    <w:p w14:paraId="2BE196A1" w14:textId="5A3010CE" w:rsidR="0044264D" w:rsidRDefault="00CF39BC" w:rsidP="0044264D">
      <w:pPr>
        <w:widowControl/>
        <w:jc w:val="left"/>
        <w:rPr>
          <w:rFonts w:ascii="Arial" w:eastAsia="宋体" w:hAnsi="Arial" w:cs="Arial"/>
          <w:b/>
          <w:bCs/>
          <w:color w:val="011893"/>
          <w:kern w:val="0"/>
          <w:szCs w:val="21"/>
        </w:rPr>
      </w:pPr>
      <w:r w:rsidRPr="00C36465">
        <w:rPr>
          <w:rFonts w:ascii="Arial" w:eastAsia="宋体" w:hAnsi="Arial" w:cs="Arial"/>
          <w:b/>
          <w:bCs/>
          <w:color w:val="011893"/>
          <w:kern w:val="0"/>
          <w:szCs w:val="21"/>
        </w:rPr>
        <w:t xml:space="preserve">9:45-10:05:  </w:t>
      </w:r>
      <w:r w:rsidR="0044264D" w:rsidRPr="00C36465">
        <w:rPr>
          <w:rFonts w:ascii="Arial" w:eastAsia="宋体" w:hAnsi="Arial" w:cs="Arial"/>
          <w:b/>
          <w:bCs/>
          <w:color w:val="011893"/>
          <w:kern w:val="0"/>
          <w:szCs w:val="21"/>
        </w:rPr>
        <w:t xml:space="preserve"> </w:t>
      </w:r>
      <w:r w:rsidR="0044264D" w:rsidRPr="00C36465">
        <w:rPr>
          <w:rFonts w:ascii="Helvetica Neue" w:eastAsia="宋体" w:hAnsi="Helvetica Neue" w:cs="宋体"/>
          <w:color w:val="70695C"/>
          <w:kern w:val="0"/>
          <w:szCs w:val="21"/>
        </w:rPr>
        <w:t>Go-to-China-Market introduction of Beijing/Tianjin/Hebei economic environment by the Beijing Municipal Commission of Development and Reform, and Beijing Office for the Promotion of Coordinated Development of the Beijing-Tianjin-Hebei Region</w:t>
      </w:r>
      <w:r w:rsidRPr="00C36465">
        <w:rPr>
          <w:rFonts w:ascii="Arial" w:eastAsia="宋体" w:hAnsi="Arial" w:cs="Arial"/>
          <w:b/>
          <w:bCs/>
          <w:color w:val="011893"/>
          <w:kern w:val="0"/>
          <w:szCs w:val="21"/>
        </w:rPr>
        <w:t xml:space="preserve"> </w:t>
      </w:r>
    </w:p>
    <w:p w14:paraId="010194E4" w14:textId="77777777" w:rsidR="00C36465" w:rsidRPr="00C36465" w:rsidRDefault="00C36465" w:rsidP="0044264D">
      <w:pPr>
        <w:widowControl/>
        <w:jc w:val="left"/>
        <w:rPr>
          <w:rFonts w:ascii="Arial" w:eastAsia="宋体" w:hAnsi="Arial" w:cs="Arial" w:hint="eastAsia"/>
          <w:b/>
          <w:bCs/>
          <w:color w:val="011893"/>
          <w:kern w:val="0"/>
          <w:szCs w:val="21"/>
        </w:rPr>
      </w:pPr>
    </w:p>
    <w:p w14:paraId="5C6A583E" w14:textId="34B9B171" w:rsidR="0044264D" w:rsidRDefault="0044264D" w:rsidP="0044264D">
      <w:pPr>
        <w:widowControl/>
        <w:jc w:val="left"/>
        <w:rPr>
          <w:rFonts w:ascii="Helvetica Neue" w:eastAsia="宋体" w:hAnsi="Helvetica Neue" w:cs="宋体"/>
          <w:color w:val="70695C"/>
          <w:kern w:val="0"/>
          <w:szCs w:val="21"/>
        </w:rPr>
      </w:pPr>
      <w:r w:rsidRPr="00C36465">
        <w:rPr>
          <w:rFonts w:ascii="Arial" w:eastAsia="宋体" w:hAnsi="Arial" w:cs="Arial" w:hint="eastAsia"/>
          <w:b/>
          <w:bCs/>
          <w:color w:val="011893"/>
          <w:kern w:val="0"/>
          <w:szCs w:val="21"/>
        </w:rPr>
        <w:t>1</w:t>
      </w:r>
      <w:r w:rsidRPr="00C36465">
        <w:rPr>
          <w:rFonts w:ascii="Arial" w:eastAsia="宋体" w:hAnsi="Arial" w:cs="Arial"/>
          <w:b/>
          <w:bCs/>
          <w:color w:val="011893"/>
          <w:kern w:val="0"/>
          <w:szCs w:val="21"/>
        </w:rPr>
        <w:t xml:space="preserve">0:05-10:15: </w:t>
      </w:r>
      <w:r w:rsidRPr="00C36465">
        <w:rPr>
          <w:rFonts w:ascii="Helvetica Neue" w:eastAsia="宋体" w:hAnsi="Helvetica Neue" w:cs="宋体"/>
          <w:color w:val="70695C"/>
          <w:kern w:val="0"/>
          <w:szCs w:val="21"/>
        </w:rPr>
        <w:t xml:space="preserve">Q&amp;A between Belgian companies and </w:t>
      </w:r>
      <w:proofErr w:type="spellStart"/>
      <w:r w:rsidRPr="00C36465">
        <w:rPr>
          <w:rFonts w:ascii="Helvetica Neue" w:eastAsia="宋体" w:hAnsi="Helvetica Neue" w:cs="宋体"/>
          <w:color w:val="70695C"/>
          <w:kern w:val="0"/>
          <w:szCs w:val="21"/>
        </w:rPr>
        <w:t>Beijjng</w:t>
      </w:r>
      <w:proofErr w:type="spellEnd"/>
      <w:r w:rsidRPr="00C36465">
        <w:rPr>
          <w:rFonts w:ascii="Helvetica Neue" w:eastAsia="宋体" w:hAnsi="Helvetica Neue" w:cs="宋体"/>
          <w:color w:val="70695C"/>
          <w:kern w:val="0"/>
          <w:szCs w:val="21"/>
        </w:rPr>
        <w:t xml:space="preserve"> government on doing business in China. </w:t>
      </w:r>
    </w:p>
    <w:p w14:paraId="52D901E2" w14:textId="77777777" w:rsidR="00C36465" w:rsidRPr="00C36465" w:rsidRDefault="00C36465" w:rsidP="0044264D">
      <w:pPr>
        <w:widowControl/>
        <w:jc w:val="left"/>
        <w:rPr>
          <w:rFonts w:ascii="宋体" w:eastAsia="宋体" w:hAnsi="宋体" w:cs="宋体" w:hint="eastAsia"/>
          <w:kern w:val="0"/>
          <w:szCs w:val="21"/>
        </w:rPr>
      </w:pPr>
    </w:p>
    <w:p w14:paraId="195F8D50" w14:textId="2E8A9F7F" w:rsidR="0044264D" w:rsidRPr="00C36465" w:rsidRDefault="0044264D" w:rsidP="0044264D">
      <w:pPr>
        <w:widowControl/>
        <w:jc w:val="left"/>
        <w:rPr>
          <w:rFonts w:ascii="宋体" w:eastAsia="宋体" w:hAnsi="宋体" w:cs="宋体"/>
          <w:kern w:val="0"/>
          <w:szCs w:val="21"/>
        </w:rPr>
      </w:pPr>
      <w:r w:rsidRPr="00C36465">
        <w:rPr>
          <w:rFonts w:ascii="Arial" w:eastAsia="宋体" w:hAnsi="Arial" w:cs="Arial" w:hint="eastAsia"/>
          <w:b/>
          <w:bCs/>
          <w:color w:val="011893"/>
          <w:kern w:val="0"/>
          <w:szCs w:val="21"/>
        </w:rPr>
        <w:t>1</w:t>
      </w:r>
      <w:r w:rsidRPr="00C36465">
        <w:rPr>
          <w:rFonts w:ascii="Arial" w:eastAsia="宋体" w:hAnsi="Arial" w:cs="Arial"/>
          <w:b/>
          <w:bCs/>
          <w:color w:val="011893"/>
          <w:kern w:val="0"/>
          <w:szCs w:val="21"/>
        </w:rPr>
        <w:t xml:space="preserve">0:15-11:30:  </w:t>
      </w:r>
      <w:r w:rsidRPr="00C36465">
        <w:rPr>
          <w:rFonts w:ascii="Helvetica Neue" w:eastAsia="宋体" w:hAnsi="Helvetica Neue" w:cs="宋体"/>
          <w:color w:val="70695C"/>
          <w:kern w:val="0"/>
          <w:szCs w:val="21"/>
        </w:rPr>
        <w:t> </w:t>
      </w:r>
      <w:r w:rsidRPr="00C36465">
        <w:rPr>
          <w:rFonts w:ascii="Helvetica Neue" w:eastAsia="宋体" w:hAnsi="Helvetica Neue" w:cs="宋体"/>
          <w:color w:val="70695C"/>
          <w:kern w:val="0"/>
          <w:szCs w:val="21"/>
        </w:rPr>
        <w:t>P</w:t>
      </w:r>
      <w:r w:rsidRPr="00C36465">
        <w:rPr>
          <w:rFonts w:ascii="Helvetica Neue" w:eastAsia="宋体" w:hAnsi="Helvetica Neue" w:cs="宋体"/>
          <w:color w:val="70695C"/>
          <w:kern w:val="0"/>
          <w:szCs w:val="21"/>
        </w:rPr>
        <w:t xml:space="preserve">resentations of Belgian companies who are interested in looking for business opportunities in Beijing/Tianjin/Hebei. Q&amp;A between Beijing government and Belgian companies on further </w:t>
      </w:r>
      <w:r w:rsidRPr="00C36465">
        <w:rPr>
          <w:rFonts w:ascii="Helvetica Neue" w:eastAsia="宋体" w:hAnsi="Helvetica Neue" w:cs="宋体"/>
          <w:color w:val="70695C"/>
          <w:kern w:val="0"/>
          <w:szCs w:val="21"/>
        </w:rPr>
        <w:t>cooperation</w:t>
      </w:r>
      <w:r w:rsidRPr="00C36465">
        <w:rPr>
          <w:rFonts w:ascii="Helvetica Neue" w:eastAsia="宋体" w:hAnsi="Helvetica Neue" w:cs="宋体"/>
          <w:color w:val="70695C"/>
          <w:kern w:val="0"/>
          <w:szCs w:val="21"/>
        </w:rPr>
        <w:t>. </w:t>
      </w:r>
    </w:p>
    <w:p w14:paraId="5B498265" w14:textId="55B3B4D6" w:rsidR="0044264D" w:rsidRPr="00C36465" w:rsidRDefault="0044264D" w:rsidP="0044264D">
      <w:pPr>
        <w:widowControl/>
        <w:spacing w:before="100" w:beforeAutospacing="1" w:after="100" w:afterAutospacing="1"/>
        <w:jc w:val="left"/>
        <w:outlineLvl w:val="2"/>
        <w:rPr>
          <w:rFonts w:ascii="Arial" w:eastAsia="宋体" w:hAnsi="Arial" w:cs="Arial"/>
          <w:b/>
          <w:bCs/>
          <w:color w:val="011893"/>
          <w:kern w:val="0"/>
          <w:szCs w:val="21"/>
        </w:rPr>
      </w:pPr>
      <w:r w:rsidRPr="00C36465">
        <w:rPr>
          <w:rFonts w:ascii="Arial" w:eastAsia="宋体" w:hAnsi="Arial" w:cs="Arial" w:hint="eastAsia"/>
          <w:b/>
          <w:bCs/>
          <w:color w:val="011893"/>
          <w:kern w:val="0"/>
          <w:szCs w:val="21"/>
        </w:rPr>
        <w:t>1</w:t>
      </w:r>
      <w:r w:rsidRPr="00C36465">
        <w:rPr>
          <w:rFonts w:ascii="Arial" w:eastAsia="宋体" w:hAnsi="Arial" w:cs="Arial"/>
          <w:b/>
          <w:bCs/>
          <w:color w:val="011893"/>
          <w:kern w:val="0"/>
          <w:szCs w:val="21"/>
        </w:rPr>
        <w:t xml:space="preserve">1:30-12:30:  </w:t>
      </w:r>
      <w:r w:rsidRPr="00C36465">
        <w:rPr>
          <w:rFonts w:ascii="Helvetica Neue" w:eastAsia="宋体" w:hAnsi="Helvetica Neue" w:cs="宋体"/>
          <w:color w:val="70695C"/>
          <w:kern w:val="0"/>
          <w:szCs w:val="21"/>
        </w:rPr>
        <w:t>M</w:t>
      </w:r>
      <w:r w:rsidRPr="00C36465">
        <w:rPr>
          <w:rFonts w:ascii="Helvetica Neue" w:eastAsia="宋体" w:hAnsi="Helvetica Neue" w:cs="宋体"/>
          <w:color w:val="70695C"/>
          <w:kern w:val="0"/>
          <w:szCs w:val="21"/>
        </w:rPr>
        <w:t>eetings with individual Belgian companies on specific discussion on further follow-up for future cooperation</w:t>
      </w:r>
    </w:p>
    <w:p w14:paraId="7B29BB4C" w14:textId="02430E4B" w:rsidR="00C36465" w:rsidRPr="00C36465" w:rsidRDefault="00C36465" w:rsidP="00C36465">
      <w:pPr>
        <w:widowControl/>
        <w:spacing w:after="240"/>
        <w:jc w:val="left"/>
        <w:rPr>
          <w:rFonts w:ascii="Helvetica Neue" w:eastAsia="宋体" w:hAnsi="Helvetica Neue" w:cs="宋体" w:hint="eastAsia"/>
          <w:b/>
          <w:bCs/>
          <w:color w:val="70695C"/>
          <w:kern w:val="0"/>
          <w:sz w:val="20"/>
          <w:szCs w:val="20"/>
        </w:rPr>
      </w:pPr>
      <w:r w:rsidRPr="00C36465">
        <w:rPr>
          <w:rFonts w:ascii="Helvetica Neue" w:eastAsia="宋体" w:hAnsi="Helvetica Neue" w:cs="宋体"/>
          <w:b/>
          <w:bCs/>
          <w:color w:val="70695C"/>
          <w:kern w:val="0"/>
          <w:sz w:val="20"/>
          <w:szCs w:val="20"/>
        </w:rPr>
        <w:t>The delegation of Beijing government is as the following: </w:t>
      </w:r>
    </w:p>
    <w:p w14:paraId="0B033BD0" w14:textId="09C322C3" w:rsidR="00C36465" w:rsidRPr="00C36465" w:rsidRDefault="00C36465" w:rsidP="00C36465">
      <w:pPr>
        <w:pStyle w:val="aa"/>
        <w:widowControl/>
        <w:numPr>
          <w:ilvl w:val="0"/>
          <w:numId w:val="21"/>
        </w:numPr>
        <w:spacing w:after="240"/>
        <w:ind w:firstLineChars="0"/>
        <w:jc w:val="left"/>
        <w:rPr>
          <w:rFonts w:ascii="Helvetica Neue" w:eastAsia="宋体" w:hAnsi="Helvetica Neue" w:cs="宋体"/>
          <w:color w:val="70695C"/>
          <w:kern w:val="0"/>
          <w:sz w:val="20"/>
          <w:szCs w:val="20"/>
        </w:rPr>
      </w:pPr>
      <w:r w:rsidRPr="00C36465">
        <w:rPr>
          <w:rFonts w:ascii="Helvetica Neue" w:eastAsia="宋体" w:hAnsi="Helvetica Neue" w:cs="宋体"/>
          <w:color w:val="70695C"/>
          <w:kern w:val="0"/>
          <w:sz w:val="20"/>
          <w:szCs w:val="20"/>
        </w:rPr>
        <w:t xml:space="preserve">Liu </w:t>
      </w:r>
      <w:proofErr w:type="spellStart"/>
      <w:r w:rsidRPr="00C36465">
        <w:rPr>
          <w:rFonts w:ascii="Helvetica Neue" w:eastAsia="宋体" w:hAnsi="Helvetica Neue" w:cs="宋体"/>
          <w:color w:val="70695C"/>
          <w:kern w:val="0"/>
          <w:sz w:val="20"/>
          <w:szCs w:val="20"/>
        </w:rPr>
        <w:t>Bozheng</w:t>
      </w:r>
      <w:proofErr w:type="spellEnd"/>
      <w:r w:rsidRPr="00C36465">
        <w:rPr>
          <w:rFonts w:ascii="Helvetica Neue" w:eastAsia="宋体" w:hAnsi="Helvetica Neue" w:cs="宋体"/>
          <w:color w:val="70695C"/>
          <w:kern w:val="0"/>
          <w:sz w:val="20"/>
          <w:szCs w:val="20"/>
        </w:rPr>
        <w:t>: Member of the Party Leadership Group of the Beijing Municipal Commission of Development and Reform, Deputy Director (Director-General level) of the Beijing Office for the Promotion of Coordinated Development of the Beijing-Tianjin-Hebei Region.</w:t>
      </w:r>
    </w:p>
    <w:p w14:paraId="161A4EF1" w14:textId="4F095DEA" w:rsidR="00C36465" w:rsidRPr="00C36465" w:rsidRDefault="00C36465" w:rsidP="00C36465">
      <w:pPr>
        <w:pStyle w:val="aa"/>
        <w:widowControl/>
        <w:numPr>
          <w:ilvl w:val="0"/>
          <w:numId w:val="21"/>
        </w:numPr>
        <w:spacing w:after="240"/>
        <w:ind w:firstLineChars="0"/>
        <w:jc w:val="left"/>
        <w:rPr>
          <w:rFonts w:ascii="Helvetica Neue" w:eastAsia="宋体" w:hAnsi="Helvetica Neue" w:cs="宋体"/>
          <w:color w:val="70695C"/>
          <w:kern w:val="0"/>
          <w:sz w:val="20"/>
          <w:szCs w:val="20"/>
        </w:rPr>
      </w:pPr>
      <w:r w:rsidRPr="00C36465">
        <w:rPr>
          <w:rFonts w:ascii="Helvetica Neue" w:eastAsia="宋体" w:hAnsi="Helvetica Neue" w:cs="宋体"/>
          <w:color w:val="70695C"/>
          <w:kern w:val="0"/>
          <w:sz w:val="20"/>
          <w:szCs w:val="20"/>
        </w:rPr>
        <w:t>Zhou Hao: Director of the Coordination and Supervision Division, Beijing Municipal Commission of Development and Reform.</w:t>
      </w:r>
    </w:p>
    <w:p w14:paraId="0A5325C2" w14:textId="1E6682C1" w:rsidR="00C36465" w:rsidRPr="00C36465" w:rsidRDefault="00C36465" w:rsidP="00C36465">
      <w:pPr>
        <w:pStyle w:val="aa"/>
        <w:widowControl/>
        <w:numPr>
          <w:ilvl w:val="0"/>
          <w:numId w:val="21"/>
        </w:numPr>
        <w:spacing w:after="240"/>
        <w:ind w:firstLineChars="0"/>
        <w:jc w:val="left"/>
        <w:rPr>
          <w:rFonts w:ascii="Helvetica Neue" w:eastAsia="宋体" w:hAnsi="Helvetica Neue" w:cs="宋体"/>
          <w:color w:val="70695C"/>
          <w:kern w:val="0"/>
          <w:sz w:val="20"/>
          <w:szCs w:val="20"/>
        </w:rPr>
      </w:pPr>
      <w:r w:rsidRPr="00C36465">
        <w:rPr>
          <w:rFonts w:ascii="Helvetica Neue" w:eastAsia="宋体" w:hAnsi="Helvetica Neue" w:cs="宋体"/>
          <w:color w:val="70695C"/>
          <w:kern w:val="0"/>
          <w:sz w:val="20"/>
          <w:szCs w:val="20"/>
        </w:rPr>
        <w:t>Wang Zhuang: Director of the Energy Division, Beijing Municipal Commission of Development and Reform.</w:t>
      </w:r>
    </w:p>
    <w:p w14:paraId="32DC2B6A" w14:textId="2B649A61" w:rsidR="00C36465" w:rsidRPr="00C36465" w:rsidRDefault="00C36465" w:rsidP="00C36465">
      <w:pPr>
        <w:pStyle w:val="aa"/>
        <w:widowControl/>
        <w:numPr>
          <w:ilvl w:val="0"/>
          <w:numId w:val="21"/>
        </w:numPr>
        <w:spacing w:after="240"/>
        <w:ind w:firstLineChars="0"/>
        <w:jc w:val="left"/>
        <w:rPr>
          <w:rFonts w:ascii="Helvetica Neue" w:eastAsia="宋体" w:hAnsi="Helvetica Neue" w:cs="宋体"/>
          <w:color w:val="70695C"/>
          <w:kern w:val="0"/>
          <w:sz w:val="20"/>
          <w:szCs w:val="20"/>
        </w:rPr>
      </w:pPr>
      <w:r w:rsidRPr="00C36465">
        <w:rPr>
          <w:rFonts w:ascii="Helvetica Neue" w:eastAsia="宋体" w:hAnsi="Helvetica Neue" w:cs="宋体"/>
          <w:color w:val="70695C"/>
          <w:kern w:val="0"/>
          <w:sz w:val="20"/>
          <w:szCs w:val="20"/>
        </w:rPr>
        <w:t>Wang Xiaoxia: Fourth-Level Researcher of the Coordination and Comprehensive Division, Beijing Municipal Commission of Development and Reform.</w:t>
      </w:r>
    </w:p>
    <w:p w14:paraId="437A543B" w14:textId="0867EE75" w:rsidR="00C36465" w:rsidRPr="00C36465" w:rsidRDefault="00C36465" w:rsidP="00C36465">
      <w:pPr>
        <w:pStyle w:val="aa"/>
        <w:widowControl/>
        <w:numPr>
          <w:ilvl w:val="0"/>
          <w:numId w:val="21"/>
        </w:numPr>
        <w:spacing w:after="240"/>
        <w:ind w:firstLineChars="0"/>
        <w:jc w:val="left"/>
        <w:rPr>
          <w:rFonts w:ascii="Helvetica Neue" w:eastAsia="宋体" w:hAnsi="Helvetica Neue" w:cs="宋体"/>
          <w:color w:val="70695C"/>
          <w:kern w:val="0"/>
          <w:sz w:val="20"/>
          <w:szCs w:val="20"/>
        </w:rPr>
      </w:pPr>
      <w:r w:rsidRPr="00C36465">
        <w:rPr>
          <w:rFonts w:ascii="Helvetica Neue" w:eastAsia="宋体" w:hAnsi="Helvetica Neue" w:cs="宋体"/>
          <w:color w:val="70695C"/>
          <w:kern w:val="0"/>
          <w:sz w:val="20"/>
          <w:szCs w:val="20"/>
        </w:rPr>
        <w:t>Wang Shuai: First-Level Principal Staff Member of the Coordination Policy Division, Beijing Municipal Commission of Development and Reform.</w:t>
      </w:r>
    </w:p>
    <w:p w14:paraId="46FE234A" w14:textId="07DE5363" w:rsidR="00C36465" w:rsidRPr="00C36465" w:rsidRDefault="00C36465" w:rsidP="00C36465">
      <w:pPr>
        <w:pStyle w:val="aa"/>
        <w:widowControl/>
        <w:numPr>
          <w:ilvl w:val="0"/>
          <w:numId w:val="21"/>
        </w:numPr>
        <w:spacing w:after="240"/>
        <w:ind w:firstLineChars="0"/>
        <w:jc w:val="left"/>
        <w:rPr>
          <w:rFonts w:ascii="Helvetica Neue" w:eastAsia="宋体" w:hAnsi="Helvetica Neue" w:cs="宋体"/>
          <w:color w:val="70695C"/>
          <w:kern w:val="0"/>
          <w:sz w:val="20"/>
          <w:szCs w:val="20"/>
        </w:rPr>
      </w:pPr>
      <w:r w:rsidRPr="00C36465">
        <w:rPr>
          <w:rFonts w:ascii="Helvetica Neue" w:eastAsia="宋体" w:hAnsi="Helvetica Neue" w:cs="宋体"/>
          <w:color w:val="70695C"/>
          <w:kern w:val="0"/>
          <w:sz w:val="20"/>
          <w:szCs w:val="20"/>
        </w:rPr>
        <w:t>Li Jia: Deputy Director of the Economic Development Bureau, Beijing Economic-Technological Development Area (BDA).</w:t>
      </w:r>
    </w:p>
    <w:p w14:paraId="4A8DCE02" w14:textId="17967AC5"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lastRenderedPageBreak/>
        <w:t>Introduction</w:t>
      </w:r>
    </w:p>
    <w:p w14:paraId="3D24F646" w14:textId="2B10D0FD" w:rsidR="00053820" w:rsidRPr="005C1B5A" w:rsidRDefault="00053820" w:rsidP="00053820">
      <w:pPr>
        <w:widowControl/>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Europe Silk Road Connect (EURSRC)</w:t>
      </w:r>
      <w:r w:rsidRPr="00053820">
        <w:rPr>
          <w:rFonts w:ascii="Arial" w:eastAsia="宋体" w:hAnsi="Arial" w:cs="Arial"/>
          <w:color w:val="000000" w:themeColor="text1"/>
          <w:kern w:val="0"/>
          <w:sz w:val="18"/>
          <w:szCs w:val="18"/>
        </w:rPr>
        <w:t xml:space="preserve"> is a Belgium-based NGO dedicated to advancing collaboration between Europe and Asia, particularly in high-impact sectors such as life sciences, green energy, artificial intelligence, and climate change. Drawing inspiration from the historic Silk Road, EURSRC builds a modern bridge that fosters sustainable economic, academic, and </w:t>
      </w:r>
      <w:r w:rsidR="00C36465">
        <w:rPr>
          <w:rFonts w:ascii="Arial" w:eastAsia="宋体" w:hAnsi="Arial" w:cs="Arial"/>
          <w:color w:val="000000" w:themeColor="text1"/>
          <w:kern w:val="0"/>
          <w:sz w:val="18"/>
          <w:szCs w:val="18"/>
        </w:rPr>
        <w:t>knowledge</w:t>
      </w:r>
      <w:r w:rsidRPr="00053820">
        <w:rPr>
          <w:rFonts w:ascii="Arial" w:eastAsia="宋体" w:hAnsi="Arial" w:cs="Arial"/>
          <w:color w:val="000000" w:themeColor="text1"/>
          <w:kern w:val="0"/>
          <w:sz w:val="18"/>
          <w:szCs w:val="18"/>
        </w:rPr>
        <w:t xml:space="preserve"> exchanges.</w:t>
      </w:r>
    </w:p>
    <w:p w14:paraId="4E08A336" w14:textId="77777777"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t>Mission and Vision</w:t>
      </w:r>
    </w:p>
    <w:p w14:paraId="3C6A28E8" w14:textId="77777777" w:rsidR="00053820" w:rsidRPr="00053820" w:rsidRDefault="00053820" w:rsidP="00053820">
      <w:pPr>
        <w:widowControl/>
        <w:numPr>
          <w:ilvl w:val="0"/>
          <w:numId w:val="1"/>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Mission</w:t>
      </w:r>
      <w:r w:rsidRPr="00053820">
        <w:rPr>
          <w:rFonts w:ascii="Arial" w:eastAsia="宋体" w:hAnsi="Arial" w:cs="Arial"/>
          <w:color w:val="000000" w:themeColor="text1"/>
          <w:kern w:val="0"/>
          <w:sz w:val="18"/>
          <w:szCs w:val="18"/>
        </w:rPr>
        <w:t>: To enhance partnerships in critical fields that shape a sustainable future, focusing on life sciences, green energy, AI, and climate solutions.</w:t>
      </w:r>
    </w:p>
    <w:p w14:paraId="4FB02166" w14:textId="0D4DA616" w:rsidR="00053820" w:rsidRPr="005C1B5A" w:rsidRDefault="00053820" w:rsidP="00053820">
      <w:pPr>
        <w:widowControl/>
        <w:numPr>
          <w:ilvl w:val="0"/>
          <w:numId w:val="1"/>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Vision</w:t>
      </w:r>
      <w:r w:rsidRPr="00053820">
        <w:rPr>
          <w:rFonts w:ascii="Arial" w:eastAsia="宋体" w:hAnsi="Arial" w:cs="Arial"/>
          <w:color w:val="000000" w:themeColor="text1"/>
          <w:kern w:val="0"/>
          <w:sz w:val="18"/>
          <w:szCs w:val="18"/>
        </w:rPr>
        <w:t>: To create a cross-continental Silk Road for innovation, fostering shared prosperity and sustainable development in key sectors.</w:t>
      </w:r>
    </w:p>
    <w:p w14:paraId="32FE2D15" w14:textId="77777777"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t>Core Objectives</w:t>
      </w:r>
    </w:p>
    <w:p w14:paraId="5C144F1A" w14:textId="77777777" w:rsidR="00053820" w:rsidRPr="00053820" w:rsidRDefault="00053820" w:rsidP="00053820">
      <w:pPr>
        <w:widowControl/>
        <w:numPr>
          <w:ilvl w:val="0"/>
          <w:numId w:val="2"/>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Sector-Specific Collaboration</w:t>
      </w:r>
      <w:r w:rsidRPr="00053820">
        <w:rPr>
          <w:rFonts w:ascii="Arial" w:eastAsia="宋体" w:hAnsi="Arial" w:cs="Arial"/>
          <w:color w:val="000000" w:themeColor="text1"/>
          <w:kern w:val="0"/>
          <w:sz w:val="18"/>
          <w:szCs w:val="18"/>
        </w:rPr>
        <w:t>: EURSRC facilitates partnerships that drive sustainable growth and innovation in life sciences, green energy, AI, and climate change.</w:t>
      </w:r>
    </w:p>
    <w:p w14:paraId="122B756F" w14:textId="77777777" w:rsidR="00053820" w:rsidRPr="00053820" w:rsidRDefault="00053820" w:rsidP="00053820">
      <w:pPr>
        <w:widowControl/>
        <w:numPr>
          <w:ilvl w:val="0"/>
          <w:numId w:val="2"/>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Academic and Research Exchange</w:t>
      </w:r>
      <w:r w:rsidRPr="00053820">
        <w:rPr>
          <w:rFonts w:ascii="Arial" w:eastAsia="宋体" w:hAnsi="Arial" w:cs="Arial"/>
          <w:color w:val="000000" w:themeColor="text1"/>
          <w:kern w:val="0"/>
          <w:sz w:val="18"/>
          <w:szCs w:val="18"/>
        </w:rPr>
        <w:t>: Supporting collaboration between European and Asian universities and research institutions to advance shared knowledge in these sectors.</w:t>
      </w:r>
    </w:p>
    <w:p w14:paraId="2844E6C3" w14:textId="77777777" w:rsidR="00053820" w:rsidRPr="00053820" w:rsidRDefault="00053820" w:rsidP="00053820">
      <w:pPr>
        <w:widowControl/>
        <w:numPr>
          <w:ilvl w:val="0"/>
          <w:numId w:val="2"/>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Policy Advocacy for Sustainable Development</w:t>
      </w:r>
      <w:r w:rsidRPr="00053820">
        <w:rPr>
          <w:rFonts w:ascii="Arial" w:eastAsia="宋体" w:hAnsi="Arial" w:cs="Arial"/>
          <w:color w:val="000000" w:themeColor="text1"/>
          <w:kern w:val="0"/>
          <w:sz w:val="18"/>
          <w:szCs w:val="18"/>
        </w:rPr>
        <w:t>: Working closely with EU institutions and Asian governments to advocate for policies that support growth in life sciences, green technologies, and digital transformation.</w:t>
      </w:r>
    </w:p>
    <w:p w14:paraId="76558C98" w14:textId="26D1EAC0" w:rsidR="00053820" w:rsidRPr="005C1B5A" w:rsidRDefault="00053820" w:rsidP="00053820">
      <w:pPr>
        <w:widowControl/>
        <w:numPr>
          <w:ilvl w:val="0"/>
          <w:numId w:val="2"/>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Cross-Cultural Economic Cooperation</w:t>
      </w:r>
      <w:r w:rsidRPr="00053820">
        <w:rPr>
          <w:rFonts w:ascii="Arial" w:eastAsia="宋体" w:hAnsi="Arial" w:cs="Arial"/>
          <w:color w:val="000000" w:themeColor="text1"/>
          <w:kern w:val="0"/>
          <w:sz w:val="18"/>
          <w:szCs w:val="18"/>
        </w:rPr>
        <w:t>: Bridging business practices and cultural understanding to support cross-border investments and cooperative ventures in green and tech-driven sectors.</w:t>
      </w:r>
    </w:p>
    <w:p w14:paraId="4AFFA78B" w14:textId="77777777"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t>Key Activities</w:t>
      </w:r>
    </w:p>
    <w:p w14:paraId="4CCB50F1" w14:textId="77777777" w:rsidR="00053820" w:rsidRPr="00053820" w:rsidRDefault="00053820" w:rsidP="00053820">
      <w:pPr>
        <w:widowControl/>
        <w:numPr>
          <w:ilvl w:val="0"/>
          <w:numId w:val="3"/>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Sector-Specific Business Forums and Delegations</w:t>
      </w:r>
      <w:r w:rsidRPr="00053820">
        <w:rPr>
          <w:rFonts w:ascii="Arial" w:eastAsia="宋体" w:hAnsi="Arial" w:cs="Arial"/>
          <w:color w:val="000000" w:themeColor="text1"/>
          <w:kern w:val="0"/>
          <w:sz w:val="18"/>
          <w:szCs w:val="18"/>
        </w:rPr>
        <w:t>: EURSRC organizes targeted delegation visits and business forums that connect European and Asian companies, research institutions, and investors in life sciences, green energy, AI, and climate action.</w:t>
      </w:r>
    </w:p>
    <w:p w14:paraId="2EED1866" w14:textId="77777777" w:rsidR="00053820" w:rsidRPr="00053820" w:rsidRDefault="00053820" w:rsidP="00053820">
      <w:pPr>
        <w:widowControl/>
        <w:numPr>
          <w:ilvl w:val="0"/>
          <w:numId w:val="3"/>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Academic and Research Collaborations</w:t>
      </w:r>
      <w:r w:rsidRPr="00053820">
        <w:rPr>
          <w:rFonts w:ascii="Arial" w:eastAsia="宋体" w:hAnsi="Arial" w:cs="Arial"/>
          <w:color w:val="000000" w:themeColor="text1"/>
          <w:kern w:val="0"/>
          <w:sz w:val="18"/>
          <w:szCs w:val="18"/>
        </w:rPr>
        <w:t>: Facilitating student exchanges, joint research projects, and academic partnerships that foster technological advancements in critical sectors.</w:t>
      </w:r>
    </w:p>
    <w:p w14:paraId="58CDDBA4" w14:textId="77777777" w:rsidR="00053820" w:rsidRPr="00053820" w:rsidRDefault="00053820" w:rsidP="00053820">
      <w:pPr>
        <w:widowControl/>
        <w:numPr>
          <w:ilvl w:val="0"/>
          <w:numId w:val="3"/>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Innovation and Policy Workshops</w:t>
      </w:r>
      <w:r w:rsidRPr="00053820">
        <w:rPr>
          <w:rFonts w:ascii="Arial" w:eastAsia="宋体" w:hAnsi="Arial" w:cs="Arial"/>
          <w:color w:val="000000" w:themeColor="text1"/>
          <w:kern w:val="0"/>
          <w:sz w:val="18"/>
          <w:szCs w:val="18"/>
        </w:rPr>
        <w:t>: Hosting discussions on sustainable development policies and technological advancements in green energy and climate resilience, with input from both policymakers and industry experts.</w:t>
      </w:r>
    </w:p>
    <w:p w14:paraId="6C701391" w14:textId="77777777" w:rsidR="00053820" w:rsidRPr="00053820" w:rsidRDefault="00053820" w:rsidP="00053820">
      <w:pPr>
        <w:widowControl/>
        <w:numPr>
          <w:ilvl w:val="0"/>
          <w:numId w:val="3"/>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Cultural and Economic Programs</w:t>
      </w:r>
      <w:r w:rsidRPr="00053820">
        <w:rPr>
          <w:rFonts w:ascii="Arial" w:eastAsia="宋体" w:hAnsi="Arial" w:cs="Arial"/>
          <w:color w:val="000000" w:themeColor="text1"/>
          <w:kern w:val="0"/>
          <w:sz w:val="18"/>
          <w:szCs w:val="18"/>
        </w:rPr>
        <w:t>: Events that bridge cultural gaps, fostering mutual understanding and collaboration in sectors of global significance.</w:t>
      </w:r>
    </w:p>
    <w:p w14:paraId="1696B7BA" w14:textId="77777777" w:rsidR="00053820" w:rsidRPr="005C1B5A" w:rsidRDefault="00053820" w:rsidP="00053820">
      <w:pPr>
        <w:widowControl/>
        <w:spacing w:before="100" w:beforeAutospacing="1" w:after="100" w:afterAutospacing="1"/>
        <w:jc w:val="left"/>
        <w:rPr>
          <w:rFonts w:ascii="Arial" w:eastAsia="宋体" w:hAnsi="Arial" w:cs="Arial"/>
          <w:b/>
          <w:bCs/>
          <w:color w:val="011893"/>
          <w:kern w:val="0"/>
          <w:sz w:val="18"/>
          <w:szCs w:val="18"/>
        </w:rPr>
      </w:pPr>
      <w:r w:rsidRPr="005C1B5A">
        <w:rPr>
          <w:rFonts w:ascii="Arial" w:eastAsia="宋体" w:hAnsi="Arial" w:cs="Arial"/>
          <w:b/>
          <w:bCs/>
          <w:color w:val="011893"/>
          <w:kern w:val="0"/>
          <w:sz w:val="18"/>
          <w:szCs w:val="18"/>
        </w:rPr>
        <w:t>Cofounders</w:t>
      </w:r>
    </w:p>
    <w:p w14:paraId="64DF7011" w14:textId="20E5450D" w:rsidR="00053820" w:rsidRPr="005C1B5A" w:rsidRDefault="00053820" w:rsidP="00053820">
      <w:pPr>
        <w:widowControl/>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 xml:space="preserve">Jürgen </w:t>
      </w:r>
      <w:proofErr w:type="spellStart"/>
      <w:r w:rsidRPr="00053820">
        <w:rPr>
          <w:rFonts w:ascii="Arial" w:eastAsia="宋体" w:hAnsi="Arial" w:cs="Arial"/>
          <w:b/>
          <w:bCs/>
          <w:color w:val="000000" w:themeColor="text1"/>
          <w:kern w:val="0"/>
          <w:sz w:val="18"/>
          <w:szCs w:val="18"/>
        </w:rPr>
        <w:t>Klute</w:t>
      </w:r>
      <w:proofErr w:type="spellEnd"/>
      <w:r w:rsidRPr="00053820">
        <w:rPr>
          <w:rFonts w:ascii="Arial" w:eastAsia="宋体" w:hAnsi="Arial" w:cs="Arial"/>
          <w:b/>
          <w:bCs/>
          <w:color w:val="000000" w:themeColor="text1"/>
          <w:kern w:val="0"/>
          <w:sz w:val="18"/>
          <w:szCs w:val="18"/>
        </w:rPr>
        <w:t xml:space="preserve">: </w:t>
      </w:r>
      <w:r w:rsidRPr="00053820">
        <w:rPr>
          <w:rFonts w:ascii="Arial" w:eastAsia="宋体" w:hAnsi="Arial" w:cs="Arial"/>
          <w:color w:val="000000" w:themeColor="text1"/>
          <w:kern w:val="0"/>
          <w:sz w:val="18"/>
          <w:szCs w:val="18"/>
        </w:rPr>
        <w:t xml:space="preserve">A former Member of the European Parliament (2009-2014) with expertise in social ethics, policy, and international relations. </w:t>
      </w:r>
    </w:p>
    <w:p w14:paraId="791C5E04" w14:textId="4967E83B" w:rsidR="00053820" w:rsidRPr="00053820" w:rsidRDefault="00053820" w:rsidP="005C1B5A">
      <w:pPr>
        <w:widowControl/>
        <w:jc w:val="left"/>
        <w:rPr>
          <w:rFonts w:ascii="宋体" w:eastAsia="宋体" w:hAnsi="宋体" w:cs="宋体"/>
          <w:kern w:val="0"/>
          <w:sz w:val="24"/>
        </w:rPr>
      </w:pPr>
      <w:r w:rsidRPr="00053820">
        <w:rPr>
          <w:rFonts w:ascii="Arial" w:eastAsia="宋体" w:hAnsi="Arial" w:cs="Arial"/>
          <w:b/>
          <w:bCs/>
          <w:color w:val="000000" w:themeColor="text1"/>
          <w:kern w:val="0"/>
          <w:sz w:val="18"/>
          <w:szCs w:val="18"/>
        </w:rPr>
        <w:lastRenderedPageBreak/>
        <w:t xml:space="preserve">Zhou Yi: </w:t>
      </w:r>
      <w:r w:rsidRPr="00053820">
        <w:rPr>
          <w:rFonts w:ascii="Arial" w:eastAsia="宋体" w:hAnsi="Arial" w:cs="Arial"/>
          <w:color w:val="000000" w:themeColor="text1"/>
          <w:kern w:val="0"/>
          <w:sz w:val="18"/>
          <w:szCs w:val="18"/>
        </w:rPr>
        <w:t>A Chinese businesswoman with over two decades of experience in Belgian-Chinese trade, serving as General Manager for both U.S.-China joint ventures and Belgian companies in China</w:t>
      </w:r>
      <w:r w:rsidR="005C1B5A">
        <w:rPr>
          <w:rFonts w:ascii="Arial" w:eastAsia="宋体" w:hAnsi="Arial" w:cs="Arial"/>
          <w:color w:val="000000" w:themeColor="text1"/>
          <w:kern w:val="0"/>
          <w:sz w:val="18"/>
          <w:szCs w:val="18"/>
        </w:rPr>
        <w:t xml:space="preserve">. </w:t>
      </w:r>
      <w:r w:rsidR="005C1B5A" w:rsidRPr="005C1B5A">
        <w:rPr>
          <w:rFonts w:ascii="Arial" w:eastAsia="宋体" w:hAnsi="Arial" w:cs="Arial"/>
          <w:kern w:val="0"/>
          <w:sz w:val="18"/>
          <w:szCs w:val="18"/>
        </w:rPr>
        <w:t>Ms. Zhou Yi has worked at the Belgian Consulate in China, where she gained extensive diplomatic experience and developed a deep understanding of cross-cultural cooperation and Europe-China relations.</w:t>
      </w:r>
    </w:p>
    <w:p w14:paraId="0B2BD388" w14:textId="2E7E8302" w:rsidR="00053820" w:rsidRPr="005C1B5A" w:rsidRDefault="005C1B5A" w:rsidP="00053820">
      <w:pPr>
        <w:widowControl/>
        <w:spacing w:before="100" w:beforeAutospacing="1" w:after="100" w:afterAutospacing="1"/>
        <w:jc w:val="left"/>
        <w:outlineLvl w:val="2"/>
        <w:rPr>
          <w:rFonts w:ascii="Arial" w:eastAsia="宋体" w:hAnsi="Arial" w:cs="Arial"/>
          <w:b/>
          <w:bCs/>
          <w:color w:val="011893"/>
          <w:kern w:val="0"/>
          <w:sz w:val="18"/>
          <w:szCs w:val="18"/>
        </w:rPr>
      </w:pPr>
      <w:r>
        <w:rPr>
          <w:rFonts w:ascii="Arial" w:eastAsia="宋体" w:hAnsi="Arial" w:cs="Arial" w:hint="eastAsia"/>
          <w:b/>
          <w:bCs/>
          <w:color w:val="011893"/>
          <w:kern w:val="0"/>
          <w:sz w:val="18"/>
          <w:szCs w:val="18"/>
        </w:rPr>
        <w:t>Po</w:t>
      </w:r>
      <w:r>
        <w:rPr>
          <w:rFonts w:ascii="Arial" w:eastAsia="宋体" w:hAnsi="Arial" w:cs="Arial"/>
          <w:b/>
          <w:bCs/>
          <w:color w:val="011893"/>
          <w:kern w:val="0"/>
          <w:sz w:val="18"/>
          <w:szCs w:val="18"/>
        </w:rPr>
        <w:t xml:space="preserve">licy </w:t>
      </w:r>
      <w:r w:rsidR="00053820" w:rsidRPr="005C1B5A">
        <w:rPr>
          <w:rFonts w:ascii="Arial" w:eastAsia="宋体" w:hAnsi="Arial" w:cs="Arial"/>
          <w:b/>
          <w:bCs/>
          <w:color w:val="011893"/>
          <w:kern w:val="0"/>
          <w:sz w:val="18"/>
          <w:szCs w:val="18"/>
        </w:rPr>
        <w:t>Advisor</w:t>
      </w:r>
      <w:r>
        <w:rPr>
          <w:rFonts w:ascii="Arial" w:eastAsia="宋体" w:hAnsi="Arial" w:cs="Arial"/>
          <w:b/>
          <w:bCs/>
          <w:color w:val="011893"/>
          <w:kern w:val="0"/>
          <w:sz w:val="18"/>
          <w:szCs w:val="18"/>
        </w:rPr>
        <w:t xml:space="preserve"> and Public Relationship </w:t>
      </w:r>
    </w:p>
    <w:p w14:paraId="6A239AB9" w14:textId="53784B0D" w:rsidR="00053820" w:rsidRPr="005C1B5A" w:rsidRDefault="00053820" w:rsidP="00053820">
      <w:pPr>
        <w:widowControl/>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 xml:space="preserve">Frank </w:t>
      </w:r>
      <w:proofErr w:type="spellStart"/>
      <w:r w:rsidRPr="00053820">
        <w:rPr>
          <w:rFonts w:ascii="Arial" w:eastAsia="宋体" w:hAnsi="Arial" w:cs="Arial"/>
          <w:b/>
          <w:bCs/>
          <w:color w:val="000000" w:themeColor="text1"/>
          <w:kern w:val="0"/>
          <w:sz w:val="18"/>
          <w:szCs w:val="18"/>
        </w:rPr>
        <w:t>Schwalba-Hoth</w:t>
      </w:r>
      <w:proofErr w:type="spellEnd"/>
      <w:r w:rsidRPr="00053820">
        <w:rPr>
          <w:rFonts w:ascii="Arial" w:eastAsia="宋体" w:hAnsi="Arial" w:cs="Arial"/>
          <w:b/>
          <w:bCs/>
          <w:color w:val="000000" w:themeColor="text1"/>
          <w:kern w:val="0"/>
          <w:sz w:val="18"/>
          <w:szCs w:val="18"/>
        </w:rPr>
        <w:t xml:space="preserve">: </w:t>
      </w:r>
      <w:r w:rsidRPr="00053820">
        <w:rPr>
          <w:rFonts w:ascii="Arial" w:eastAsia="宋体" w:hAnsi="Arial" w:cs="Arial"/>
          <w:color w:val="000000" w:themeColor="text1"/>
          <w:kern w:val="0"/>
          <w:sz w:val="18"/>
          <w:szCs w:val="18"/>
        </w:rPr>
        <w:t xml:space="preserve">Co-founder of the German Green Party, former Member of the European Parliament, and former head of the Greenpeace EU office. </w:t>
      </w:r>
    </w:p>
    <w:p w14:paraId="22AB9E95" w14:textId="67783F93"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t>Specialized Service: EU Policy Training on Sustainability and Innovation</w:t>
      </w:r>
    </w:p>
    <w:p w14:paraId="2CEF8C2D" w14:textId="4448A780" w:rsidR="00053820" w:rsidRPr="005C1B5A" w:rsidRDefault="00053820" w:rsidP="00053820">
      <w:pPr>
        <w:widowControl/>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11893"/>
          <w:kern w:val="0"/>
          <w:sz w:val="18"/>
          <w:szCs w:val="18"/>
        </w:rPr>
        <w:t>EU Policy and Innovation Training</w:t>
      </w:r>
      <w:r w:rsidRPr="00053820">
        <w:rPr>
          <w:rFonts w:ascii="Arial" w:eastAsia="宋体" w:hAnsi="Arial" w:cs="Arial"/>
          <w:color w:val="011893"/>
          <w:kern w:val="0"/>
          <w:sz w:val="18"/>
          <w:szCs w:val="18"/>
        </w:rPr>
        <w:t xml:space="preserve">: </w:t>
      </w:r>
      <w:r w:rsidRPr="00053820">
        <w:rPr>
          <w:rFonts w:ascii="Arial" w:eastAsia="宋体" w:hAnsi="Arial" w:cs="Arial"/>
          <w:color w:val="000000" w:themeColor="text1"/>
          <w:kern w:val="0"/>
          <w:sz w:val="18"/>
          <w:szCs w:val="18"/>
        </w:rPr>
        <w:t xml:space="preserve">EURSRC offers a specialized training program led by </w:t>
      </w:r>
      <w:r w:rsidRPr="00053820">
        <w:rPr>
          <w:rFonts w:ascii="Arial" w:eastAsia="宋体" w:hAnsi="Arial" w:cs="Arial"/>
          <w:b/>
          <w:bCs/>
          <w:color w:val="000000" w:themeColor="text1"/>
          <w:kern w:val="0"/>
          <w:sz w:val="18"/>
          <w:szCs w:val="18"/>
        </w:rPr>
        <w:t xml:space="preserve">Frank </w:t>
      </w:r>
      <w:proofErr w:type="spellStart"/>
      <w:r w:rsidRPr="00053820">
        <w:rPr>
          <w:rFonts w:ascii="Arial" w:eastAsia="宋体" w:hAnsi="Arial" w:cs="Arial"/>
          <w:b/>
          <w:bCs/>
          <w:color w:val="000000" w:themeColor="text1"/>
          <w:kern w:val="0"/>
          <w:sz w:val="18"/>
          <w:szCs w:val="18"/>
        </w:rPr>
        <w:t>Schwalba-Hoth</w:t>
      </w:r>
      <w:proofErr w:type="spellEnd"/>
      <w:r w:rsidRPr="00053820">
        <w:rPr>
          <w:rFonts w:ascii="Arial" w:eastAsia="宋体" w:hAnsi="Arial" w:cs="Arial"/>
          <w:color w:val="000000" w:themeColor="text1"/>
          <w:kern w:val="0"/>
          <w:sz w:val="18"/>
          <w:szCs w:val="18"/>
        </w:rPr>
        <w:t xml:space="preserve">, co-founder of the German Green Party and former Member of the European Parliament, tailored for Chinese organizations. This program provides critical insights into EU </w:t>
      </w:r>
      <w:proofErr w:type="gramStart"/>
      <w:r w:rsidRPr="00053820">
        <w:rPr>
          <w:rFonts w:ascii="Arial" w:eastAsia="宋体" w:hAnsi="Arial" w:cs="Arial"/>
          <w:color w:val="000000" w:themeColor="text1"/>
          <w:kern w:val="0"/>
          <w:sz w:val="18"/>
          <w:szCs w:val="18"/>
        </w:rPr>
        <w:t>policy-making</w:t>
      </w:r>
      <w:proofErr w:type="gramEnd"/>
      <w:r w:rsidRPr="00053820">
        <w:rPr>
          <w:rFonts w:ascii="Arial" w:eastAsia="宋体" w:hAnsi="Arial" w:cs="Arial"/>
          <w:color w:val="000000" w:themeColor="text1"/>
          <w:kern w:val="0"/>
          <w:sz w:val="18"/>
          <w:szCs w:val="18"/>
        </w:rPr>
        <w:t>, governance, and regulatory frameworks in areas of sustainability, green energy, and digital innovation. It equips participants with the knowledge needed to navigate EU regulations effectively and form meaningful partnerships.</w:t>
      </w:r>
    </w:p>
    <w:p w14:paraId="7CE17036" w14:textId="77777777"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t>Recent Initiatives</w:t>
      </w:r>
    </w:p>
    <w:p w14:paraId="6F9ACDF6" w14:textId="5B294397" w:rsidR="00053820" w:rsidRPr="00053820" w:rsidRDefault="00053820" w:rsidP="00053820">
      <w:pPr>
        <w:widowControl/>
        <w:numPr>
          <w:ilvl w:val="0"/>
          <w:numId w:val="4"/>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Europe-</w:t>
      </w:r>
      <w:r w:rsidRPr="005C1B5A">
        <w:rPr>
          <w:rFonts w:ascii="Arial" w:eastAsia="宋体" w:hAnsi="Arial" w:cs="Arial"/>
          <w:b/>
          <w:bCs/>
          <w:color w:val="000000" w:themeColor="text1"/>
          <w:kern w:val="0"/>
          <w:sz w:val="18"/>
          <w:szCs w:val="18"/>
        </w:rPr>
        <w:t>China</w:t>
      </w:r>
      <w:r w:rsidRPr="00053820">
        <w:rPr>
          <w:rFonts w:ascii="Arial" w:eastAsia="宋体" w:hAnsi="Arial" w:cs="Arial"/>
          <w:b/>
          <w:bCs/>
          <w:color w:val="000000" w:themeColor="text1"/>
          <w:kern w:val="0"/>
          <w:sz w:val="18"/>
          <w:szCs w:val="18"/>
        </w:rPr>
        <w:t xml:space="preserve"> Summit</w:t>
      </w:r>
      <w:r w:rsidRPr="00053820">
        <w:rPr>
          <w:rFonts w:ascii="Arial" w:eastAsia="宋体" w:hAnsi="Arial" w:cs="Arial"/>
          <w:color w:val="000000" w:themeColor="text1"/>
          <w:kern w:val="0"/>
          <w:sz w:val="18"/>
          <w:szCs w:val="18"/>
        </w:rPr>
        <w:t xml:space="preserve">: A platform for </w:t>
      </w:r>
      <w:r w:rsidRPr="005C1B5A">
        <w:rPr>
          <w:rFonts w:ascii="Arial" w:eastAsia="宋体" w:hAnsi="Arial" w:cs="Arial"/>
          <w:color w:val="000000" w:themeColor="text1"/>
          <w:kern w:val="0"/>
          <w:sz w:val="18"/>
          <w:szCs w:val="18"/>
        </w:rPr>
        <w:t xml:space="preserve">digital and </w:t>
      </w:r>
      <w:r w:rsidRPr="00053820">
        <w:rPr>
          <w:rFonts w:ascii="Arial" w:eastAsia="宋体" w:hAnsi="Arial" w:cs="Arial"/>
          <w:color w:val="000000" w:themeColor="text1"/>
          <w:kern w:val="0"/>
          <w:sz w:val="18"/>
          <w:szCs w:val="18"/>
        </w:rPr>
        <w:t>tech companies, policymakers, and investors to explore sustainable energy solutions and collaborations.</w:t>
      </w:r>
    </w:p>
    <w:p w14:paraId="7C604E2E" w14:textId="76B047A3" w:rsidR="005C1B5A" w:rsidRPr="00C36465" w:rsidRDefault="00053820" w:rsidP="00C36465">
      <w:pPr>
        <w:widowControl/>
        <w:numPr>
          <w:ilvl w:val="0"/>
          <w:numId w:val="4"/>
        </w:numPr>
        <w:spacing w:before="100" w:beforeAutospacing="1" w:after="100" w:afterAutospacing="1"/>
        <w:jc w:val="left"/>
        <w:rPr>
          <w:rFonts w:ascii="Arial" w:eastAsia="宋体" w:hAnsi="Arial" w:cs="Arial" w:hint="eastAsia"/>
          <w:color w:val="000000" w:themeColor="text1"/>
          <w:kern w:val="0"/>
          <w:sz w:val="18"/>
          <w:szCs w:val="18"/>
        </w:rPr>
      </w:pPr>
      <w:r w:rsidRPr="00053820">
        <w:rPr>
          <w:rFonts w:ascii="Arial" w:eastAsia="宋体" w:hAnsi="Arial" w:cs="Arial"/>
          <w:b/>
          <w:bCs/>
          <w:color w:val="000000" w:themeColor="text1"/>
          <w:kern w:val="0"/>
          <w:sz w:val="18"/>
          <w:szCs w:val="18"/>
        </w:rPr>
        <w:t>Life Sciences and Public Health Exchange Program</w:t>
      </w:r>
      <w:r w:rsidRPr="00053820">
        <w:rPr>
          <w:rFonts w:ascii="Arial" w:eastAsia="宋体" w:hAnsi="Arial" w:cs="Arial"/>
          <w:color w:val="000000" w:themeColor="text1"/>
          <w:kern w:val="0"/>
          <w:sz w:val="18"/>
          <w:szCs w:val="18"/>
        </w:rPr>
        <w:t>: Facilitates knowledge transfer between European and Asian researchers, addressing global health challenges through joint innovation.</w:t>
      </w:r>
    </w:p>
    <w:p w14:paraId="77202D16" w14:textId="677B32FF"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t>Partnerships and Collaborations</w:t>
      </w:r>
    </w:p>
    <w:p w14:paraId="286EA57F" w14:textId="183C21DD" w:rsidR="00053820" w:rsidRPr="005C1B5A" w:rsidRDefault="00053820" w:rsidP="00053820">
      <w:pPr>
        <w:widowControl/>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color w:val="000000" w:themeColor="text1"/>
          <w:kern w:val="0"/>
          <w:sz w:val="18"/>
          <w:szCs w:val="18"/>
        </w:rPr>
        <w:t>EURSRC collaborates with government agencies, research institutions, and leading companies across Europe and Asia, particularly in life sciences, green energy, AI, and climate sectors. These partnerships ensure that our initiatives are impactful and aligned with global goals for sustainable development.</w:t>
      </w:r>
    </w:p>
    <w:p w14:paraId="37CFC065" w14:textId="77777777"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t>Get Involved</w:t>
      </w:r>
    </w:p>
    <w:p w14:paraId="3814B291" w14:textId="77777777" w:rsidR="00053820" w:rsidRPr="00053820" w:rsidRDefault="00053820" w:rsidP="00053820">
      <w:pPr>
        <w:widowControl/>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color w:val="000000" w:themeColor="text1"/>
          <w:kern w:val="0"/>
          <w:sz w:val="18"/>
          <w:szCs w:val="18"/>
        </w:rPr>
        <w:t>EURSRC invites organizations and individuals to support cross-continental cooperation in critical sectors. Opportunities include joining delegations, participating in events, and supporting initiatives that align with the vision of a connected and sustainable future for Europe and Asia.</w:t>
      </w:r>
    </w:p>
    <w:p w14:paraId="0D133048" w14:textId="2027FF82" w:rsidR="00053820" w:rsidRPr="00053820" w:rsidRDefault="00053820" w:rsidP="00053820">
      <w:pPr>
        <w:widowControl/>
        <w:spacing w:before="100" w:beforeAutospacing="1" w:after="100" w:afterAutospacing="1"/>
        <w:jc w:val="left"/>
        <w:outlineLvl w:val="2"/>
        <w:rPr>
          <w:rFonts w:ascii="Arial" w:eastAsia="宋体" w:hAnsi="Arial" w:cs="Arial"/>
          <w:b/>
          <w:bCs/>
          <w:color w:val="011893"/>
          <w:kern w:val="0"/>
          <w:sz w:val="18"/>
          <w:szCs w:val="18"/>
        </w:rPr>
      </w:pPr>
      <w:r w:rsidRPr="00053820">
        <w:rPr>
          <w:rFonts w:ascii="Arial" w:eastAsia="宋体" w:hAnsi="Arial" w:cs="Arial"/>
          <w:b/>
          <w:bCs/>
          <w:color w:val="011893"/>
          <w:kern w:val="0"/>
          <w:sz w:val="18"/>
          <w:szCs w:val="18"/>
        </w:rPr>
        <w:t>Contact Information</w:t>
      </w:r>
    </w:p>
    <w:p w14:paraId="342FF833" w14:textId="77777777" w:rsidR="00053820" w:rsidRPr="00053820" w:rsidRDefault="00053820" w:rsidP="00053820">
      <w:pPr>
        <w:widowControl/>
        <w:numPr>
          <w:ilvl w:val="0"/>
          <w:numId w:val="5"/>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Website</w:t>
      </w:r>
      <w:r w:rsidRPr="00053820">
        <w:rPr>
          <w:rFonts w:ascii="Arial" w:eastAsia="宋体" w:hAnsi="Arial" w:cs="Arial"/>
          <w:color w:val="000000" w:themeColor="text1"/>
          <w:kern w:val="0"/>
          <w:sz w:val="18"/>
          <w:szCs w:val="18"/>
        </w:rPr>
        <w:t xml:space="preserve">: </w:t>
      </w:r>
      <w:hyperlink r:id="rId8" w:tgtFrame="_new" w:history="1">
        <w:r w:rsidRPr="00053820">
          <w:rPr>
            <w:rFonts w:ascii="Arial" w:eastAsia="宋体" w:hAnsi="Arial" w:cs="Arial"/>
            <w:color w:val="000000" w:themeColor="text1"/>
            <w:kern w:val="0"/>
            <w:sz w:val="18"/>
            <w:szCs w:val="18"/>
            <w:u w:val="single"/>
          </w:rPr>
          <w:t>eursrc.eu</w:t>
        </w:r>
      </w:hyperlink>
    </w:p>
    <w:p w14:paraId="2F517F4A" w14:textId="77777777" w:rsidR="00053820" w:rsidRPr="00053820" w:rsidRDefault="00053820" w:rsidP="00053820">
      <w:pPr>
        <w:widowControl/>
        <w:numPr>
          <w:ilvl w:val="0"/>
          <w:numId w:val="5"/>
        </w:numPr>
        <w:spacing w:before="100" w:beforeAutospacing="1" w:after="100" w:afterAutospacing="1"/>
        <w:jc w:val="left"/>
        <w:rPr>
          <w:rFonts w:ascii="Arial" w:eastAsia="宋体" w:hAnsi="Arial" w:cs="Arial"/>
          <w:color w:val="000000" w:themeColor="text1"/>
          <w:kern w:val="0"/>
          <w:sz w:val="18"/>
          <w:szCs w:val="18"/>
        </w:rPr>
      </w:pPr>
      <w:r w:rsidRPr="00053820">
        <w:rPr>
          <w:rFonts w:ascii="Arial" w:eastAsia="宋体" w:hAnsi="Arial" w:cs="Arial"/>
          <w:b/>
          <w:bCs/>
          <w:color w:val="000000" w:themeColor="text1"/>
          <w:kern w:val="0"/>
          <w:sz w:val="18"/>
          <w:szCs w:val="18"/>
        </w:rPr>
        <w:t>Email</w:t>
      </w:r>
      <w:r w:rsidRPr="00053820">
        <w:rPr>
          <w:rFonts w:ascii="Arial" w:eastAsia="宋体" w:hAnsi="Arial" w:cs="Arial"/>
          <w:color w:val="000000" w:themeColor="text1"/>
          <w:kern w:val="0"/>
          <w:sz w:val="18"/>
          <w:szCs w:val="18"/>
        </w:rPr>
        <w:t>: info@eursrc.eu</w:t>
      </w:r>
    </w:p>
    <w:p w14:paraId="0C8FA0D4" w14:textId="1E4740B8" w:rsidR="00053820" w:rsidRPr="00062246" w:rsidRDefault="00062246" w:rsidP="00062246">
      <w:pPr>
        <w:widowControl/>
        <w:numPr>
          <w:ilvl w:val="0"/>
          <w:numId w:val="5"/>
        </w:numPr>
        <w:spacing w:before="100" w:beforeAutospacing="1" w:after="100" w:afterAutospacing="1"/>
        <w:jc w:val="left"/>
        <w:rPr>
          <w:rFonts w:ascii="Arial" w:eastAsia="宋体" w:hAnsi="Arial" w:cs="Arial"/>
          <w:color w:val="000000" w:themeColor="text1"/>
          <w:kern w:val="0"/>
          <w:sz w:val="18"/>
          <w:szCs w:val="18"/>
        </w:rPr>
      </w:pPr>
      <w:r>
        <w:rPr>
          <w:rFonts w:ascii="Arial" w:eastAsia="宋体" w:hAnsi="Arial" w:cs="Arial"/>
          <w:b/>
          <w:bCs/>
          <w:color w:val="000000" w:themeColor="text1"/>
          <w:kern w:val="0"/>
          <w:sz w:val="18"/>
          <w:szCs w:val="18"/>
        </w:rPr>
        <w:t>Basic Info</w:t>
      </w:r>
      <w:r w:rsidR="00053820" w:rsidRPr="00053820">
        <w:rPr>
          <w:rFonts w:ascii="Arial" w:eastAsia="宋体" w:hAnsi="Arial" w:cs="Arial"/>
          <w:color w:val="000000" w:themeColor="text1"/>
          <w:kern w:val="0"/>
          <w:sz w:val="18"/>
          <w:szCs w:val="18"/>
        </w:rPr>
        <w:t>: Brussels, Belgium</w:t>
      </w:r>
      <w:r>
        <w:rPr>
          <w:rFonts w:ascii="Arial" w:eastAsia="宋体" w:hAnsi="Arial" w:cs="Arial" w:hint="eastAsia"/>
          <w:color w:val="000000" w:themeColor="text1"/>
          <w:kern w:val="0"/>
          <w:sz w:val="18"/>
          <w:szCs w:val="18"/>
        </w:rPr>
        <w:t>,</w:t>
      </w:r>
      <w:r>
        <w:rPr>
          <w:rFonts w:ascii="Arial" w:eastAsia="宋体" w:hAnsi="Arial" w:cs="Arial"/>
          <w:color w:val="000000" w:themeColor="text1"/>
          <w:kern w:val="0"/>
          <w:sz w:val="18"/>
          <w:szCs w:val="18"/>
        </w:rPr>
        <w:t xml:space="preserve"> </w:t>
      </w:r>
      <w:r w:rsidR="00053820" w:rsidRPr="00062246">
        <w:rPr>
          <w:rFonts w:ascii="Arial" w:eastAsia="宋体" w:hAnsi="Arial" w:cs="Arial"/>
          <w:color w:val="000000" w:themeColor="text1"/>
          <w:kern w:val="0"/>
          <w:sz w:val="18"/>
          <w:szCs w:val="18"/>
        </w:rPr>
        <w:t xml:space="preserve">BE1012391968 </w:t>
      </w:r>
    </w:p>
    <w:p w14:paraId="6B8F08D2" w14:textId="63B9327F" w:rsidR="00E827FB" w:rsidRPr="00C36465" w:rsidRDefault="00053820" w:rsidP="00C36465">
      <w:pPr>
        <w:widowControl/>
        <w:spacing w:before="100" w:beforeAutospacing="1" w:after="100" w:afterAutospacing="1"/>
        <w:jc w:val="left"/>
        <w:rPr>
          <w:rFonts w:ascii="Arial" w:eastAsia="宋体" w:hAnsi="Arial" w:cs="Arial" w:hint="eastAsia"/>
          <w:color w:val="000000" w:themeColor="text1"/>
          <w:kern w:val="0"/>
          <w:sz w:val="18"/>
          <w:szCs w:val="18"/>
        </w:rPr>
      </w:pPr>
      <w:r w:rsidRPr="00053820">
        <w:rPr>
          <w:rFonts w:ascii="Arial" w:eastAsia="宋体" w:hAnsi="Arial" w:cs="Arial"/>
          <w:color w:val="000000" w:themeColor="text1"/>
          <w:kern w:val="0"/>
          <w:sz w:val="18"/>
          <w:szCs w:val="18"/>
        </w:rPr>
        <w:t xml:space="preserve">Join </w:t>
      </w:r>
      <w:r w:rsidRPr="00053820">
        <w:rPr>
          <w:rFonts w:ascii="Arial" w:eastAsia="宋体" w:hAnsi="Arial" w:cs="Arial"/>
          <w:b/>
          <w:bCs/>
          <w:color w:val="000000" w:themeColor="text1"/>
          <w:kern w:val="0"/>
          <w:sz w:val="18"/>
          <w:szCs w:val="18"/>
        </w:rPr>
        <w:t>Europe Silk Road Connect (EURSRC)</w:t>
      </w:r>
      <w:r w:rsidRPr="00053820">
        <w:rPr>
          <w:rFonts w:ascii="Arial" w:eastAsia="宋体" w:hAnsi="Arial" w:cs="Arial"/>
          <w:color w:val="000000" w:themeColor="text1"/>
          <w:kern w:val="0"/>
          <w:sz w:val="18"/>
          <w:szCs w:val="18"/>
        </w:rPr>
        <w:t xml:space="preserve"> in building a modern bridge between Europe and Asia, driving impactful </w:t>
      </w:r>
      <w:r w:rsidRPr="005C1B5A">
        <w:rPr>
          <w:rFonts w:ascii="Arial" w:eastAsia="宋体" w:hAnsi="Arial" w:cs="Arial"/>
          <w:color w:val="000000" w:themeColor="text1"/>
          <w:kern w:val="0"/>
          <w:sz w:val="18"/>
          <w:szCs w:val="18"/>
        </w:rPr>
        <w:t xml:space="preserve">global </w:t>
      </w:r>
      <w:r w:rsidRPr="00053820">
        <w:rPr>
          <w:rFonts w:ascii="Arial" w:eastAsia="宋体" w:hAnsi="Arial" w:cs="Arial"/>
          <w:color w:val="000000" w:themeColor="text1"/>
          <w:kern w:val="0"/>
          <w:sz w:val="18"/>
          <w:szCs w:val="18"/>
        </w:rPr>
        <w:t>collaboration in life sciences, green energy, AI, and climate resilience.</w:t>
      </w:r>
    </w:p>
    <w:sectPr w:rsidR="00E827FB" w:rsidRPr="00C36465" w:rsidSect="00C36465">
      <w:headerReference w:type="default" r:id="rId9"/>
      <w:pgSz w:w="11906" w:h="16838"/>
      <w:pgMar w:top="1440" w:right="1304" w:bottom="1440"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5EDE1" w14:textId="77777777" w:rsidR="00317052" w:rsidRDefault="00317052" w:rsidP="00053820">
      <w:r>
        <w:separator/>
      </w:r>
    </w:p>
  </w:endnote>
  <w:endnote w:type="continuationSeparator" w:id="0">
    <w:p w14:paraId="58B79A11" w14:textId="77777777" w:rsidR="00317052" w:rsidRDefault="00317052" w:rsidP="00053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3" w:usb1="00000000" w:usb2="00000000" w:usb3="00000000" w:csb0="0000002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3764C" w14:textId="77777777" w:rsidR="00317052" w:rsidRDefault="00317052" w:rsidP="00053820">
      <w:r>
        <w:separator/>
      </w:r>
    </w:p>
  </w:footnote>
  <w:footnote w:type="continuationSeparator" w:id="0">
    <w:p w14:paraId="7D04FA73" w14:textId="77777777" w:rsidR="00317052" w:rsidRDefault="00317052" w:rsidP="00053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2342A" w14:textId="6CDAE1C4" w:rsidR="00053820" w:rsidRDefault="00053820" w:rsidP="00053820">
    <w:pPr>
      <w:pStyle w:val="a6"/>
      <w:jc w:val="both"/>
    </w:pPr>
    <w:r>
      <w:rPr>
        <w:noProof/>
      </w:rPr>
      <mc:AlternateContent>
        <mc:Choice Requires="wps">
          <w:drawing>
            <wp:anchor distT="0" distB="0" distL="114300" distR="114300" simplePos="0" relativeHeight="251659264" behindDoc="0" locked="0" layoutInCell="1" allowOverlap="1" wp14:anchorId="24142001" wp14:editId="7B80C6E7">
              <wp:simplePos x="0" y="0"/>
              <wp:positionH relativeFrom="column">
                <wp:posOffset>603885</wp:posOffset>
              </wp:positionH>
              <wp:positionV relativeFrom="paragraph">
                <wp:posOffset>141133</wp:posOffset>
              </wp:positionV>
              <wp:extent cx="2535095" cy="364141"/>
              <wp:effectExtent l="0" t="0" r="5080" b="4445"/>
              <wp:wrapNone/>
              <wp:docPr id="2" name="文本框 2"/>
              <wp:cNvGraphicFramePr/>
              <a:graphic xmlns:a="http://schemas.openxmlformats.org/drawingml/2006/main">
                <a:graphicData uri="http://schemas.microsoft.com/office/word/2010/wordprocessingShape">
                  <wps:wsp>
                    <wps:cNvSpPr txBox="1"/>
                    <wps:spPr>
                      <a:xfrm>
                        <a:off x="0" y="0"/>
                        <a:ext cx="2535095" cy="364141"/>
                      </a:xfrm>
                      <a:prstGeom prst="rect">
                        <a:avLst/>
                      </a:prstGeom>
                      <a:solidFill>
                        <a:schemeClr val="lt1"/>
                      </a:solidFill>
                      <a:ln w="6350">
                        <a:noFill/>
                      </a:ln>
                    </wps:spPr>
                    <wps:txbx>
                      <w:txbxContent>
                        <w:p w14:paraId="6EA20984" w14:textId="0FC6890B" w:rsidR="00053820" w:rsidRPr="00053820" w:rsidRDefault="00053820">
                          <w:pPr>
                            <w:rPr>
                              <w:rFonts w:ascii="Aharoni" w:hAnsi="Aharoni" w:cs="Aharoni"/>
                              <w:b/>
                              <w:bCs/>
                              <w:color w:val="011893"/>
                              <w:sz w:val="24"/>
                            </w:rPr>
                          </w:pPr>
                          <w:r w:rsidRPr="00053820">
                            <w:rPr>
                              <w:rFonts w:ascii="Aharoni" w:hAnsi="Aharoni" w:cs="Aharoni" w:hint="cs"/>
                              <w:b/>
                              <w:bCs/>
                              <w:color w:val="011893"/>
                              <w:sz w:val="24"/>
                            </w:rPr>
                            <w:t>Europe Silk Road Connect</w:t>
                          </w:r>
                        </w:p>
                        <w:p w14:paraId="4E841674" w14:textId="6D5148D0" w:rsidR="00053820" w:rsidRPr="00053820" w:rsidRDefault="00053820">
                          <w:pPr>
                            <w:rPr>
                              <w:rFonts w:ascii="Arial" w:hAnsi="Arial" w:cs="Arial"/>
                              <w:b/>
                              <w:bCs/>
                              <w:color w:val="011893"/>
                              <w:sz w:val="13"/>
                              <w:szCs w:val="13"/>
                            </w:rPr>
                          </w:pPr>
                          <w:r w:rsidRPr="00053820">
                            <w:rPr>
                              <w:rFonts w:ascii="Arial" w:hAnsi="Arial" w:cs="Arial"/>
                              <w:b/>
                              <w:bCs/>
                              <w:color w:val="011893"/>
                              <w:sz w:val="13"/>
                              <w:szCs w:val="13"/>
                            </w:rPr>
                            <w:t>Bridging Europe and China for a Sustainable 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142001" id="_x0000_t202" coordsize="21600,21600" o:spt="202" path="m,l,21600r21600,l21600,xe">
              <v:stroke joinstyle="miter"/>
              <v:path gradientshapeok="t" o:connecttype="rect"/>
            </v:shapetype>
            <v:shape id="文本框 2" o:spid="_x0000_s1026" type="#_x0000_t202" style="position:absolute;left:0;text-align:left;margin-left:47.55pt;margin-top:11.1pt;width:199.6pt;height: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" fillcolor="white [3201]" stroked="f" strokeweight=".5pt">
              <v:textbox>
                <w:txbxContent>
                  <w:p w14:paraId="6EA20984" w14:textId="0FC6890B" w:rsidR="00053820" w:rsidRPr="00053820" w:rsidRDefault="00053820">
                    <w:pPr>
                      <w:rPr>
                        <w:rFonts w:ascii="Aharoni" w:hAnsi="Aharoni" w:cs="Aharoni"/>
                        <w:b/>
                        <w:bCs/>
                        <w:color w:val="011893"/>
                        <w:sz w:val="24"/>
                      </w:rPr>
                    </w:pPr>
                    <w:r w:rsidRPr="00053820">
                      <w:rPr>
                        <w:rFonts w:ascii="Aharoni" w:hAnsi="Aharoni" w:cs="Aharoni" w:hint="cs"/>
                        <w:b/>
                        <w:bCs/>
                        <w:color w:val="011893"/>
                        <w:sz w:val="24"/>
                      </w:rPr>
                      <w:t>Europe Silk Road Connect</w:t>
                    </w:r>
                  </w:p>
                  <w:p w14:paraId="4E841674" w14:textId="6D5148D0" w:rsidR="00053820" w:rsidRPr="00053820" w:rsidRDefault="00053820">
                    <w:pPr>
                      <w:rPr>
                        <w:rFonts w:ascii="Arial" w:hAnsi="Arial" w:cs="Arial"/>
                        <w:b/>
                        <w:bCs/>
                        <w:color w:val="011893"/>
                        <w:sz w:val="13"/>
                        <w:szCs w:val="13"/>
                      </w:rPr>
                    </w:pPr>
                    <w:r w:rsidRPr="00053820">
                      <w:rPr>
                        <w:rFonts w:ascii="Arial" w:hAnsi="Arial" w:cs="Arial"/>
                        <w:b/>
                        <w:bCs/>
                        <w:color w:val="011893"/>
                        <w:sz w:val="13"/>
                        <w:szCs w:val="13"/>
                      </w:rPr>
                      <w:t>Bridging Europe and China for a Sustainable Future</w:t>
                    </w:r>
                  </w:p>
                </w:txbxContent>
              </v:textbox>
            </v:shape>
          </w:pict>
        </mc:Fallback>
      </mc:AlternateContent>
    </w:r>
    <w:r>
      <w:rPr>
        <w:noProof/>
      </w:rPr>
      <w:drawing>
        <wp:inline distT="0" distB="0" distL="0" distR="0" wp14:anchorId="6C458915" wp14:editId="317468FF">
          <wp:extent cx="624315" cy="561182"/>
          <wp:effectExtent l="0" t="0" r="0" b="0"/>
          <wp:docPr id="1" name="图片 1" descr="图标&#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标&#10;&#10;中度可信度描述已自动生成"/>
                  <pic:cNvPicPr/>
                </pic:nvPicPr>
                <pic:blipFill>
                  <a:blip r:embed="rId1">
                    <a:extLst>
                      <a:ext uri="{28A0092B-C50C-407E-A947-70E740481C1C}">
                        <a14:useLocalDpi xmlns:a14="http://schemas.microsoft.com/office/drawing/2010/main" val="0"/>
                      </a:ext>
                    </a:extLst>
                  </a:blip>
                  <a:stretch>
                    <a:fillRect/>
                  </a:stretch>
                </pic:blipFill>
                <pic:spPr>
                  <a:xfrm>
                    <a:off x="0" y="0"/>
                    <a:ext cx="655710" cy="5894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F3FDA"/>
    <w:multiLevelType w:val="hybridMultilevel"/>
    <w:tmpl w:val="CFBE57B4"/>
    <w:lvl w:ilvl="0" w:tplc="0409000B">
      <w:start w:val="1"/>
      <w:numFmt w:val="bullet"/>
      <w:lvlText w:val=""/>
      <w:lvlJc w:val="left"/>
      <w:pPr>
        <w:ind w:left="420" w:hanging="420"/>
      </w:pPr>
      <w:rPr>
        <w:rFonts w:ascii="Wingdings" w:hAnsi="Wingdings" w:hint="default"/>
      </w:rPr>
    </w:lvl>
    <w:lvl w:ilvl="1" w:tplc="E87A515E">
      <w:numFmt w:val="bullet"/>
      <w:lvlText w:val="•"/>
      <w:lvlJc w:val="left"/>
      <w:pPr>
        <w:ind w:left="780" w:hanging="360"/>
      </w:pPr>
      <w:rPr>
        <w:rFonts w:ascii="Helvetica Neue" w:eastAsia="宋体" w:hAnsi="Helvetica Neue" w:cs="宋体"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A2F5465"/>
    <w:multiLevelType w:val="multilevel"/>
    <w:tmpl w:val="E44E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9423C"/>
    <w:multiLevelType w:val="multilevel"/>
    <w:tmpl w:val="8AEA9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903CD8"/>
    <w:multiLevelType w:val="multilevel"/>
    <w:tmpl w:val="C642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4029B"/>
    <w:multiLevelType w:val="multilevel"/>
    <w:tmpl w:val="285C9C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D2D7477"/>
    <w:multiLevelType w:val="multilevel"/>
    <w:tmpl w:val="96D27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194D45"/>
    <w:multiLevelType w:val="hybridMultilevel"/>
    <w:tmpl w:val="889E8CD4"/>
    <w:lvl w:ilvl="0" w:tplc="D546863E">
      <w:numFmt w:val="bullet"/>
      <w:lvlText w:val="•"/>
      <w:lvlJc w:val="left"/>
      <w:pPr>
        <w:ind w:left="360" w:hanging="360"/>
      </w:pPr>
      <w:rPr>
        <w:rFonts w:ascii="Helvetica Neue" w:eastAsia="宋体" w:hAnsi="Helvetica Neue" w:cs="宋体"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20E06B01"/>
    <w:multiLevelType w:val="multilevel"/>
    <w:tmpl w:val="A0DE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06453"/>
    <w:multiLevelType w:val="multilevel"/>
    <w:tmpl w:val="FDEA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4419C8"/>
    <w:multiLevelType w:val="hybridMultilevel"/>
    <w:tmpl w:val="7D92D790"/>
    <w:lvl w:ilvl="0" w:tplc="00000002">
      <w:start w:val="1"/>
      <w:numFmt w:val="bullet"/>
      <w:lvlText w:val="•"/>
      <w:lvlJc w:val="left"/>
      <w:pPr>
        <w:ind w:left="420" w:hanging="420"/>
      </w:p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3F2D6ED5"/>
    <w:multiLevelType w:val="multilevel"/>
    <w:tmpl w:val="744A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562C4C"/>
    <w:multiLevelType w:val="multilevel"/>
    <w:tmpl w:val="446E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3E188F"/>
    <w:multiLevelType w:val="multilevel"/>
    <w:tmpl w:val="AA60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EA2F51"/>
    <w:multiLevelType w:val="hybridMultilevel"/>
    <w:tmpl w:val="C96CF20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57F10901"/>
    <w:multiLevelType w:val="multilevel"/>
    <w:tmpl w:val="5826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490E42"/>
    <w:multiLevelType w:val="multilevel"/>
    <w:tmpl w:val="3BC8F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7A4341"/>
    <w:multiLevelType w:val="multilevel"/>
    <w:tmpl w:val="B01EF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1750B8"/>
    <w:multiLevelType w:val="multilevel"/>
    <w:tmpl w:val="EF90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D76B9D"/>
    <w:multiLevelType w:val="multilevel"/>
    <w:tmpl w:val="841EF0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31548D0"/>
    <w:multiLevelType w:val="multilevel"/>
    <w:tmpl w:val="40EAE6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A705FFF"/>
    <w:multiLevelType w:val="multilevel"/>
    <w:tmpl w:val="17AEE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C2859E7"/>
    <w:multiLevelType w:val="multilevel"/>
    <w:tmpl w:val="76D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6"/>
  </w:num>
  <w:num w:numId="3">
    <w:abstractNumId w:val="12"/>
  </w:num>
  <w:num w:numId="4">
    <w:abstractNumId w:val="18"/>
  </w:num>
  <w:num w:numId="5">
    <w:abstractNumId w:val="17"/>
  </w:num>
  <w:num w:numId="6">
    <w:abstractNumId w:val="4"/>
  </w:num>
  <w:num w:numId="7">
    <w:abstractNumId w:val="2"/>
  </w:num>
  <w:num w:numId="8">
    <w:abstractNumId w:val="3"/>
  </w:num>
  <w:num w:numId="9">
    <w:abstractNumId w:val="11"/>
  </w:num>
  <w:num w:numId="10">
    <w:abstractNumId w:val="21"/>
  </w:num>
  <w:num w:numId="11">
    <w:abstractNumId w:val="14"/>
  </w:num>
  <w:num w:numId="12">
    <w:abstractNumId w:val="15"/>
  </w:num>
  <w:num w:numId="13">
    <w:abstractNumId w:val="5"/>
  </w:num>
  <w:num w:numId="14">
    <w:abstractNumId w:val="10"/>
  </w:num>
  <w:num w:numId="15">
    <w:abstractNumId w:val="1"/>
  </w:num>
  <w:num w:numId="16">
    <w:abstractNumId w:val="19"/>
  </w:num>
  <w:num w:numId="17">
    <w:abstractNumId w:val="8"/>
  </w:num>
  <w:num w:numId="18">
    <w:abstractNumId w:val="7"/>
  </w:num>
  <w:num w:numId="19">
    <w:abstractNumId w:val="9"/>
  </w:num>
  <w:num w:numId="20">
    <w:abstractNumId w:val="13"/>
  </w:num>
  <w:num w:numId="21">
    <w:abstractNumId w:val="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20"/>
    <w:rsid w:val="00017821"/>
    <w:rsid w:val="00053820"/>
    <w:rsid w:val="00062246"/>
    <w:rsid w:val="00317052"/>
    <w:rsid w:val="0044264D"/>
    <w:rsid w:val="005C1B5A"/>
    <w:rsid w:val="00703AE5"/>
    <w:rsid w:val="00AA130F"/>
    <w:rsid w:val="00B87713"/>
    <w:rsid w:val="00C36465"/>
    <w:rsid w:val="00CF39BC"/>
    <w:rsid w:val="00E82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24F03"/>
  <w15:chartTrackingRefBased/>
  <w15:docId w15:val="{0EB6E0B1-70BC-9544-AAA9-D25EF931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053820"/>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link w:val="30"/>
    <w:uiPriority w:val="9"/>
    <w:qFormat/>
    <w:rsid w:val="00053820"/>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53820"/>
    <w:rPr>
      <w:rFonts w:ascii="宋体" w:eastAsia="宋体" w:hAnsi="宋体" w:cs="宋体"/>
      <w:b/>
      <w:bCs/>
      <w:kern w:val="36"/>
      <w:sz w:val="48"/>
      <w:szCs w:val="48"/>
    </w:rPr>
  </w:style>
  <w:style w:type="character" w:customStyle="1" w:styleId="30">
    <w:name w:val="标题 3 字符"/>
    <w:basedOn w:val="a0"/>
    <w:link w:val="3"/>
    <w:uiPriority w:val="9"/>
    <w:rsid w:val="00053820"/>
    <w:rPr>
      <w:rFonts w:ascii="宋体" w:eastAsia="宋体" w:hAnsi="宋体" w:cs="宋体"/>
      <w:b/>
      <w:bCs/>
      <w:kern w:val="0"/>
      <w:sz w:val="27"/>
      <w:szCs w:val="27"/>
    </w:rPr>
  </w:style>
  <w:style w:type="character" w:styleId="a3">
    <w:name w:val="Strong"/>
    <w:basedOn w:val="a0"/>
    <w:uiPriority w:val="22"/>
    <w:qFormat/>
    <w:rsid w:val="00053820"/>
    <w:rPr>
      <w:b/>
      <w:bCs/>
    </w:rPr>
  </w:style>
  <w:style w:type="paragraph" w:styleId="a4">
    <w:name w:val="Normal (Web)"/>
    <w:basedOn w:val="a"/>
    <w:uiPriority w:val="99"/>
    <w:unhideWhenUsed/>
    <w:rsid w:val="00053820"/>
    <w:pPr>
      <w:widowControl/>
      <w:spacing w:before="100" w:beforeAutospacing="1" w:after="100" w:afterAutospacing="1"/>
      <w:jc w:val="left"/>
    </w:pPr>
    <w:rPr>
      <w:rFonts w:ascii="宋体" w:eastAsia="宋体" w:hAnsi="宋体" w:cs="宋体"/>
      <w:kern w:val="0"/>
      <w:sz w:val="24"/>
    </w:rPr>
  </w:style>
  <w:style w:type="character" w:styleId="a5">
    <w:name w:val="Hyperlink"/>
    <w:basedOn w:val="a0"/>
    <w:uiPriority w:val="99"/>
    <w:semiHidden/>
    <w:unhideWhenUsed/>
    <w:rsid w:val="00053820"/>
    <w:rPr>
      <w:color w:val="0000FF"/>
      <w:u w:val="single"/>
    </w:rPr>
  </w:style>
  <w:style w:type="paragraph" w:styleId="a6">
    <w:name w:val="header"/>
    <w:basedOn w:val="a"/>
    <w:link w:val="a7"/>
    <w:uiPriority w:val="99"/>
    <w:unhideWhenUsed/>
    <w:rsid w:val="00053820"/>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053820"/>
    <w:rPr>
      <w:sz w:val="18"/>
      <w:szCs w:val="18"/>
    </w:rPr>
  </w:style>
  <w:style w:type="paragraph" w:styleId="a8">
    <w:name w:val="footer"/>
    <w:basedOn w:val="a"/>
    <w:link w:val="a9"/>
    <w:uiPriority w:val="99"/>
    <w:unhideWhenUsed/>
    <w:rsid w:val="00053820"/>
    <w:pPr>
      <w:tabs>
        <w:tab w:val="center" w:pos="4153"/>
        <w:tab w:val="right" w:pos="8306"/>
      </w:tabs>
      <w:snapToGrid w:val="0"/>
      <w:jc w:val="left"/>
    </w:pPr>
    <w:rPr>
      <w:sz w:val="18"/>
      <w:szCs w:val="18"/>
    </w:rPr>
  </w:style>
  <w:style w:type="character" w:customStyle="1" w:styleId="a9">
    <w:name w:val="页脚 字符"/>
    <w:basedOn w:val="a0"/>
    <w:link w:val="a8"/>
    <w:uiPriority w:val="99"/>
    <w:rsid w:val="00053820"/>
    <w:rPr>
      <w:sz w:val="18"/>
      <w:szCs w:val="18"/>
    </w:rPr>
  </w:style>
  <w:style w:type="paragraph" w:styleId="aa">
    <w:name w:val="List Paragraph"/>
    <w:basedOn w:val="a"/>
    <w:uiPriority w:val="34"/>
    <w:qFormat/>
    <w:rsid w:val="00053820"/>
    <w:pPr>
      <w:ind w:firstLineChars="200" w:firstLine="420"/>
    </w:pPr>
  </w:style>
  <w:style w:type="character" w:customStyle="1" w:styleId="truncate">
    <w:name w:val="truncate"/>
    <w:basedOn w:val="a0"/>
    <w:rsid w:val="00053820"/>
  </w:style>
  <w:style w:type="character" w:customStyle="1" w:styleId="apple-converted-space">
    <w:name w:val="apple-converted-space"/>
    <w:basedOn w:val="a0"/>
    <w:rsid w:val="00442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501280">
      <w:bodyDiv w:val="1"/>
      <w:marLeft w:val="0"/>
      <w:marRight w:val="0"/>
      <w:marTop w:val="0"/>
      <w:marBottom w:val="0"/>
      <w:divBdr>
        <w:top w:val="none" w:sz="0" w:space="0" w:color="auto"/>
        <w:left w:val="none" w:sz="0" w:space="0" w:color="auto"/>
        <w:bottom w:val="none" w:sz="0" w:space="0" w:color="auto"/>
        <w:right w:val="none" w:sz="0" w:space="0" w:color="auto"/>
      </w:divBdr>
    </w:div>
    <w:div w:id="422268663">
      <w:bodyDiv w:val="1"/>
      <w:marLeft w:val="0"/>
      <w:marRight w:val="0"/>
      <w:marTop w:val="0"/>
      <w:marBottom w:val="0"/>
      <w:divBdr>
        <w:top w:val="none" w:sz="0" w:space="0" w:color="auto"/>
        <w:left w:val="none" w:sz="0" w:space="0" w:color="auto"/>
        <w:bottom w:val="none" w:sz="0" w:space="0" w:color="auto"/>
        <w:right w:val="none" w:sz="0" w:space="0" w:color="auto"/>
      </w:divBdr>
      <w:divsChild>
        <w:div w:id="461775528">
          <w:marLeft w:val="0"/>
          <w:marRight w:val="0"/>
          <w:marTop w:val="0"/>
          <w:marBottom w:val="0"/>
          <w:divBdr>
            <w:top w:val="none" w:sz="0" w:space="0" w:color="auto"/>
            <w:left w:val="none" w:sz="0" w:space="0" w:color="auto"/>
            <w:bottom w:val="none" w:sz="0" w:space="0" w:color="auto"/>
            <w:right w:val="none" w:sz="0" w:space="0" w:color="auto"/>
          </w:divBdr>
        </w:div>
        <w:div w:id="120654602">
          <w:marLeft w:val="0"/>
          <w:marRight w:val="0"/>
          <w:marTop w:val="0"/>
          <w:marBottom w:val="0"/>
          <w:divBdr>
            <w:top w:val="none" w:sz="0" w:space="0" w:color="auto"/>
            <w:left w:val="none" w:sz="0" w:space="0" w:color="auto"/>
            <w:bottom w:val="none" w:sz="0" w:space="0" w:color="auto"/>
            <w:right w:val="none" w:sz="0" w:space="0" w:color="auto"/>
          </w:divBdr>
        </w:div>
        <w:div w:id="1800760448">
          <w:marLeft w:val="0"/>
          <w:marRight w:val="0"/>
          <w:marTop w:val="0"/>
          <w:marBottom w:val="0"/>
          <w:divBdr>
            <w:top w:val="none" w:sz="0" w:space="0" w:color="auto"/>
            <w:left w:val="none" w:sz="0" w:space="0" w:color="auto"/>
            <w:bottom w:val="none" w:sz="0" w:space="0" w:color="auto"/>
            <w:right w:val="none" w:sz="0" w:space="0" w:color="auto"/>
          </w:divBdr>
          <w:divsChild>
            <w:div w:id="364142319">
              <w:marLeft w:val="0"/>
              <w:marRight w:val="0"/>
              <w:marTop w:val="0"/>
              <w:marBottom w:val="0"/>
              <w:divBdr>
                <w:top w:val="none" w:sz="0" w:space="0" w:color="auto"/>
                <w:left w:val="none" w:sz="0" w:space="0" w:color="auto"/>
                <w:bottom w:val="none" w:sz="0" w:space="0" w:color="auto"/>
                <w:right w:val="none" w:sz="0" w:space="0" w:color="auto"/>
              </w:divBdr>
            </w:div>
            <w:div w:id="563948995">
              <w:marLeft w:val="0"/>
              <w:marRight w:val="0"/>
              <w:marTop w:val="0"/>
              <w:marBottom w:val="0"/>
              <w:divBdr>
                <w:top w:val="none" w:sz="0" w:space="0" w:color="auto"/>
                <w:left w:val="none" w:sz="0" w:space="0" w:color="auto"/>
                <w:bottom w:val="none" w:sz="0" w:space="0" w:color="auto"/>
                <w:right w:val="none" w:sz="0" w:space="0" w:color="auto"/>
              </w:divBdr>
            </w:div>
            <w:div w:id="458689079">
              <w:marLeft w:val="0"/>
              <w:marRight w:val="0"/>
              <w:marTop w:val="0"/>
              <w:marBottom w:val="0"/>
              <w:divBdr>
                <w:top w:val="none" w:sz="0" w:space="0" w:color="auto"/>
                <w:left w:val="none" w:sz="0" w:space="0" w:color="auto"/>
                <w:bottom w:val="none" w:sz="0" w:space="0" w:color="auto"/>
                <w:right w:val="none" w:sz="0" w:space="0" w:color="auto"/>
              </w:divBdr>
            </w:div>
            <w:div w:id="1980306456">
              <w:marLeft w:val="0"/>
              <w:marRight w:val="0"/>
              <w:marTop w:val="0"/>
              <w:marBottom w:val="0"/>
              <w:divBdr>
                <w:top w:val="none" w:sz="0" w:space="0" w:color="auto"/>
                <w:left w:val="none" w:sz="0" w:space="0" w:color="auto"/>
                <w:bottom w:val="none" w:sz="0" w:space="0" w:color="auto"/>
                <w:right w:val="none" w:sz="0" w:space="0" w:color="auto"/>
              </w:divBdr>
            </w:div>
            <w:div w:id="1576017170">
              <w:marLeft w:val="0"/>
              <w:marRight w:val="0"/>
              <w:marTop w:val="0"/>
              <w:marBottom w:val="0"/>
              <w:divBdr>
                <w:top w:val="none" w:sz="0" w:space="0" w:color="auto"/>
                <w:left w:val="none" w:sz="0" w:space="0" w:color="auto"/>
                <w:bottom w:val="none" w:sz="0" w:space="0" w:color="auto"/>
                <w:right w:val="none" w:sz="0" w:space="0" w:color="auto"/>
              </w:divBdr>
            </w:div>
            <w:div w:id="107180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8548">
      <w:bodyDiv w:val="1"/>
      <w:marLeft w:val="0"/>
      <w:marRight w:val="0"/>
      <w:marTop w:val="0"/>
      <w:marBottom w:val="0"/>
      <w:divBdr>
        <w:top w:val="none" w:sz="0" w:space="0" w:color="auto"/>
        <w:left w:val="none" w:sz="0" w:space="0" w:color="auto"/>
        <w:bottom w:val="none" w:sz="0" w:space="0" w:color="auto"/>
        <w:right w:val="none" w:sz="0" w:space="0" w:color="auto"/>
      </w:divBdr>
    </w:div>
    <w:div w:id="642545901">
      <w:bodyDiv w:val="1"/>
      <w:marLeft w:val="0"/>
      <w:marRight w:val="0"/>
      <w:marTop w:val="0"/>
      <w:marBottom w:val="0"/>
      <w:divBdr>
        <w:top w:val="none" w:sz="0" w:space="0" w:color="auto"/>
        <w:left w:val="none" w:sz="0" w:space="0" w:color="auto"/>
        <w:bottom w:val="none" w:sz="0" w:space="0" w:color="auto"/>
        <w:right w:val="none" w:sz="0" w:space="0" w:color="auto"/>
      </w:divBdr>
    </w:div>
    <w:div w:id="763844620">
      <w:bodyDiv w:val="1"/>
      <w:marLeft w:val="0"/>
      <w:marRight w:val="0"/>
      <w:marTop w:val="0"/>
      <w:marBottom w:val="0"/>
      <w:divBdr>
        <w:top w:val="none" w:sz="0" w:space="0" w:color="auto"/>
        <w:left w:val="none" w:sz="0" w:space="0" w:color="auto"/>
        <w:bottom w:val="none" w:sz="0" w:space="0" w:color="auto"/>
        <w:right w:val="none" w:sz="0" w:space="0" w:color="auto"/>
      </w:divBdr>
    </w:div>
    <w:div w:id="844704469">
      <w:bodyDiv w:val="1"/>
      <w:marLeft w:val="0"/>
      <w:marRight w:val="0"/>
      <w:marTop w:val="0"/>
      <w:marBottom w:val="0"/>
      <w:divBdr>
        <w:top w:val="none" w:sz="0" w:space="0" w:color="auto"/>
        <w:left w:val="none" w:sz="0" w:space="0" w:color="auto"/>
        <w:bottom w:val="none" w:sz="0" w:space="0" w:color="auto"/>
        <w:right w:val="none" w:sz="0" w:space="0" w:color="auto"/>
      </w:divBdr>
    </w:div>
    <w:div w:id="850491204">
      <w:bodyDiv w:val="1"/>
      <w:marLeft w:val="0"/>
      <w:marRight w:val="0"/>
      <w:marTop w:val="0"/>
      <w:marBottom w:val="0"/>
      <w:divBdr>
        <w:top w:val="none" w:sz="0" w:space="0" w:color="auto"/>
        <w:left w:val="none" w:sz="0" w:space="0" w:color="auto"/>
        <w:bottom w:val="none" w:sz="0" w:space="0" w:color="auto"/>
        <w:right w:val="none" w:sz="0" w:space="0" w:color="auto"/>
      </w:divBdr>
    </w:div>
    <w:div w:id="864291108">
      <w:bodyDiv w:val="1"/>
      <w:marLeft w:val="0"/>
      <w:marRight w:val="0"/>
      <w:marTop w:val="0"/>
      <w:marBottom w:val="0"/>
      <w:divBdr>
        <w:top w:val="none" w:sz="0" w:space="0" w:color="auto"/>
        <w:left w:val="none" w:sz="0" w:space="0" w:color="auto"/>
        <w:bottom w:val="none" w:sz="0" w:space="0" w:color="auto"/>
        <w:right w:val="none" w:sz="0" w:space="0" w:color="auto"/>
      </w:divBdr>
    </w:div>
    <w:div w:id="869731194">
      <w:bodyDiv w:val="1"/>
      <w:marLeft w:val="0"/>
      <w:marRight w:val="0"/>
      <w:marTop w:val="0"/>
      <w:marBottom w:val="0"/>
      <w:divBdr>
        <w:top w:val="none" w:sz="0" w:space="0" w:color="auto"/>
        <w:left w:val="none" w:sz="0" w:space="0" w:color="auto"/>
        <w:bottom w:val="none" w:sz="0" w:space="0" w:color="auto"/>
        <w:right w:val="none" w:sz="0" w:space="0" w:color="auto"/>
      </w:divBdr>
    </w:div>
    <w:div w:id="951397040">
      <w:bodyDiv w:val="1"/>
      <w:marLeft w:val="0"/>
      <w:marRight w:val="0"/>
      <w:marTop w:val="0"/>
      <w:marBottom w:val="0"/>
      <w:divBdr>
        <w:top w:val="none" w:sz="0" w:space="0" w:color="auto"/>
        <w:left w:val="none" w:sz="0" w:space="0" w:color="auto"/>
        <w:bottom w:val="none" w:sz="0" w:space="0" w:color="auto"/>
        <w:right w:val="none" w:sz="0" w:space="0" w:color="auto"/>
      </w:divBdr>
    </w:div>
    <w:div w:id="1176848581">
      <w:bodyDiv w:val="1"/>
      <w:marLeft w:val="0"/>
      <w:marRight w:val="0"/>
      <w:marTop w:val="0"/>
      <w:marBottom w:val="0"/>
      <w:divBdr>
        <w:top w:val="none" w:sz="0" w:space="0" w:color="auto"/>
        <w:left w:val="none" w:sz="0" w:space="0" w:color="auto"/>
        <w:bottom w:val="none" w:sz="0" w:space="0" w:color="auto"/>
        <w:right w:val="none" w:sz="0" w:space="0" w:color="auto"/>
      </w:divBdr>
    </w:div>
    <w:div w:id="1411267067">
      <w:bodyDiv w:val="1"/>
      <w:marLeft w:val="0"/>
      <w:marRight w:val="0"/>
      <w:marTop w:val="0"/>
      <w:marBottom w:val="0"/>
      <w:divBdr>
        <w:top w:val="none" w:sz="0" w:space="0" w:color="auto"/>
        <w:left w:val="none" w:sz="0" w:space="0" w:color="auto"/>
        <w:bottom w:val="none" w:sz="0" w:space="0" w:color="auto"/>
        <w:right w:val="none" w:sz="0" w:space="0" w:color="auto"/>
      </w:divBdr>
    </w:div>
    <w:div w:id="1441224122">
      <w:bodyDiv w:val="1"/>
      <w:marLeft w:val="0"/>
      <w:marRight w:val="0"/>
      <w:marTop w:val="0"/>
      <w:marBottom w:val="0"/>
      <w:divBdr>
        <w:top w:val="none" w:sz="0" w:space="0" w:color="auto"/>
        <w:left w:val="none" w:sz="0" w:space="0" w:color="auto"/>
        <w:bottom w:val="none" w:sz="0" w:space="0" w:color="auto"/>
        <w:right w:val="none" w:sz="0" w:space="0" w:color="auto"/>
      </w:divBdr>
    </w:div>
    <w:div w:id="1652446157">
      <w:bodyDiv w:val="1"/>
      <w:marLeft w:val="0"/>
      <w:marRight w:val="0"/>
      <w:marTop w:val="0"/>
      <w:marBottom w:val="0"/>
      <w:divBdr>
        <w:top w:val="none" w:sz="0" w:space="0" w:color="auto"/>
        <w:left w:val="none" w:sz="0" w:space="0" w:color="auto"/>
        <w:bottom w:val="none" w:sz="0" w:space="0" w:color="auto"/>
        <w:right w:val="none" w:sz="0" w:space="0" w:color="auto"/>
      </w:divBdr>
    </w:div>
    <w:div w:id="1788699277">
      <w:bodyDiv w:val="1"/>
      <w:marLeft w:val="0"/>
      <w:marRight w:val="0"/>
      <w:marTop w:val="0"/>
      <w:marBottom w:val="0"/>
      <w:divBdr>
        <w:top w:val="none" w:sz="0" w:space="0" w:color="auto"/>
        <w:left w:val="none" w:sz="0" w:space="0" w:color="auto"/>
        <w:bottom w:val="none" w:sz="0" w:space="0" w:color="auto"/>
        <w:right w:val="none" w:sz="0" w:space="0" w:color="auto"/>
      </w:divBdr>
      <w:divsChild>
        <w:div w:id="310448309">
          <w:marLeft w:val="0"/>
          <w:marRight w:val="0"/>
          <w:marTop w:val="0"/>
          <w:marBottom w:val="0"/>
          <w:divBdr>
            <w:top w:val="none" w:sz="0" w:space="0" w:color="auto"/>
            <w:left w:val="none" w:sz="0" w:space="0" w:color="auto"/>
            <w:bottom w:val="none" w:sz="0" w:space="0" w:color="auto"/>
            <w:right w:val="none" w:sz="0" w:space="0" w:color="auto"/>
          </w:divBdr>
          <w:divsChild>
            <w:div w:id="887376174">
              <w:marLeft w:val="0"/>
              <w:marRight w:val="0"/>
              <w:marTop w:val="0"/>
              <w:marBottom w:val="0"/>
              <w:divBdr>
                <w:top w:val="none" w:sz="0" w:space="0" w:color="auto"/>
                <w:left w:val="none" w:sz="0" w:space="0" w:color="auto"/>
                <w:bottom w:val="none" w:sz="0" w:space="0" w:color="auto"/>
                <w:right w:val="none" w:sz="0" w:space="0" w:color="auto"/>
              </w:divBdr>
              <w:divsChild>
                <w:div w:id="187580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078532">
      <w:bodyDiv w:val="1"/>
      <w:marLeft w:val="0"/>
      <w:marRight w:val="0"/>
      <w:marTop w:val="0"/>
      <w:marBottom w:val="0"/>
      <w:divBdr>
        <w:top w:val="none" w:sz="0" w:space="0" w:color="auto"/>
        <w:left w:val="none" w:sz="0" w:space="0" w:color="auto"/>
        <w:bottom w:val="none" w:sz="0" w:space="0" w:color="auto"/>
        <w:right w:val="none" w:sz="0" w:space="0" w:color="auto"/>
      </w:divBdr>
    </w:div>
    <w:div w:id="1844394291">
      <w:bodyDiv w:val="1"/>
      <w:marLeft w:val="0"/>
      <w:marRight w:val="0"/>
      <w:marTop w:val="0"/>
      <w:marBottom w:val="0"/>
      <w:divBdr>
        <w:top w:val="none" w:sz="0" w:space="0" w:color="auto"/>
        <w:left w:val="none" w:sz="0" w:space="0" w:color="auto"/>
        <w:bottom w:val="none" w:sz="0" w:space="0" w:color="auto"/>
        <w:right w:val="none" w:sz="0" w:space="0" w:color="auto"/>
      </w:divBdr>
    </w:div>
    <w:div w:id="2110881169">
      <w:bodyDiv w:val="1"/>
      <w:marLeft w:val="0"/>
      <w:marRight w:val="0"/>
      <w:marTop w:val="0"/>
      <w:marBottom w:val="0"/>
      <w:divBdr>
        <w:top w:val="none" w:sz="0" w:space="0" w:color="auto"/>
        <w:left w:val="none" w:sz="0" w:space="0" w:color="auto"/>
        <w:bottom w:val="none" w:sz="0" w:space="0" w:color="auto"/>
        <w:right w:val="none" w:sz="0" w:space="0" w:color="auto"/>
      </w:divBdr>
      <w:divsChild>
        <w:div w:id="1463573833">
          <w:marLeft w:val="0"/>
          <w:marRight w:val="0"/>
          <w:marTop w:val="0"/>
          <w:marBottom w:val="0"/>
          <w:divBdr>
            <w:top w:val="none" w:sz="0" w:space="0" w:color="auto"/>
            <w:left w:val="none" w:sz="0" w:space="0" w:color="auto"/>
            <w:bottom w:val="none" w:sz="0" w:space="0" w:color="auto"/>
            <w:right w:val="none" w:sz="0" w:space="0" w:color="auto"/>
          </w:divBdr>
        </w:div>
        <w:div w:id="1791050483">
          <w:marLeft w:val="0"/>
          <w:marRight w:val="0"/>
          <w:marTop w:val="0"/>
          <w:marBottom w:val="0"/>
          <w:divBdr>
            <w:top w:val="none" w:sz="0" w:space="0" w:color="auto"/>
            <w:left w:val="none" w:sz="0" w:space="0" w:color="auto"/>
            <w:bottom w:val="none" w:sz="0" w:space="0" w:color="auto"/>
            <w:right w:val="none" w:sz="0" w:space="0" w:color="auto"/>
          </w:divBdr>
        </w:div>
      </w:divsChild>
    </w:div>
    <w:div w:id="214350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src.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B4411-DD8E-2A42-B590-19B63E338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1011</Words>
  <Characters>5763</Characters>
  <Application>Microsoft Office Word</Application>
  <DocSecurity>0</DocSecurity>
  <Lines>48</Lines>
  <Paragraphs>13</Paragraphs>
  <ScaleCrop>false</ScaleCrop>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YI</dc:creator>
  <cp:keywords/>
  <dc:description/>
  <cp:lastModifiedBy>ZHOU YI</cp:lastModifiedBy>
  <cp:revision>2</cp:revision>
  <dcterms:created xsi:type="dcterms:W3CDTF">2024-11-28T14:43:00Z</dcterms:created>
  <dcterms:modified xsi:type="dcterms:W3CDTF">2024-11-28T14:43:00Z</dcterms:modified>
</cp:coreProperties>
</file>